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ascii="仿宋" w:hAnsi="仿宋" w:eastAsia="仿宋"/>
          <w:b/>
          <w:sz w:val="44"/>
          <w:szCs w:val="44"/>
          <w:lang w:val="en-US" w:eastAsia="zh-CN"/>
        </w:rPr>
      </w:pPr>
      <w:r>
        <w:rPr>
          <w:rFonts w:hint="eastAsia" w:ascii="仿宋" w:hAnsi="仿宋" w:eastAsia="仿宋"/>
          <w:b/>
          <w:sz w:val="44"/>
          <w:szCs w:val="44"/>
          <w:lang w:val="en-US" w:eastAsia="zh-CN"/>
        </w:rPr>
        <w:t xml:space="preserve"> </w:t>
      </w:r>
    </w:p>
    <w:p>
      <w:pPr>
        <w:spacing w:line="360" w:lineRule="exact"/>
        <w:jc w:val="center"/>
        <w:rPr>
          <w:rFonts w:ascii="仿宋" w:hAnsi="仿宋" w:eastAsia="仿宋"/>
          <w:b/>
          <w:sz w:val="44"/>
          <w:szCs w:val="44"/>
        </w:rPr>
      </w:pPr>
    </w:p>
    <w:p>
      <w:pPr>
        <w:pBdr>
          <w:top w:val="none" w:color="auto" w:sz="0" w:space="1"/>
          <w:left w:val="none" w:color="auto" w:sz="0" w:space="4"/>
          <w:bottom w:val="none" w:color="auto" w:sz="0" w:space="1"/>
          <w:right w:val="none" w:color="auto" w:sz="0" w:space="4"/>
        </w:pBdr>
        <w:spacing w:line="500" w:lineRule="exact"/>
        <w:jc w:val="center"/>
        <w:rPr>
          <w:rFonts w:ascii="仿宋_GB2312" w:hAnsi="仿宋_GB2312" w:eastAsia="仿宋_GB2312" w:cs="仿宋_GB2312"/>
          <w:b/>
          <w:spacing w:val="20"/>
          <w:sz w:val="44"/>
          <w:szCs w:val="44"/>
        </w:rPr>
      </w:pPr>
      <w:r>
        <w:rPr>
          <w:rFonts w:hint="eastAsia" w:ascii="仿宋" w:hAnsi="仿宋" w:eastAsia="仿宋"/>
          <w:b/>
          <w:sz w:val="44"/>
          <w:szCs w:val="44"/>
          <w:lang w:eastAsia="zh-CN"/>
        </w:rPr>
        <w:t>施工</w:t>
      </w:r>
      <w:r>
        <w:rPr>
          <w:rFonts w:hint="eastAsia" w:ascii="仿宋_GB2312" w:hAnsi="仿宋_GB2312" w:eastAsia="仿宋_GB2312" w:cs="仿宋_GB2312"/>
          <w:b/>
          <w:spacing w:val="20"/>
          <w:sz w:val="44"/>
          <w:szCs w:val="44"/>
        </w:rPr>
        <w:t>合同</w:t>
      </w:r>
    </w:p>
    <w:p>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b/>
          <w:spacing w:val="20"/>
          <w:sz w:val="44"/>
          <w:szCs w:val="44"/>
        </w:rPr>
      </w:pPr>
    </w:p>
    <w:p>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b/>
          <w:spacing w:val="20"/>
          <w:sz w:val="44"/>
          <w:szCs w:val="44"/>
        </w:rPr>
      </w:pPr>
    </w:p>
    <w:p>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b/>
          <w:spacing w:val="20"/>
          <w:sz w:val="44"/>
          <w:szCs w:val="44"/>
        </w:rPr>
      </w:pPr>
    </w:p>
    <w:p>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b/>
          <w:spacing w:val="20"/>
          <w:sz w:val="44"/>
          <w:szCs w:val="44"/>
        </w:rPr>
      </w:pPr>
    </w:p>
    <w:p>
      <w:pPr>
        <w:pBdr>
          <w:top w:val="none" w:color="auto" w:sz="0" w:space="1"/>
          <w:left w:val="none" w:color="auto" w:sz="0" w:space="4"/>
          <w:bottom w:val="none" w:color="auto" w:sz="0" w:space="1"/>
          <w:right w:val="none" w:color="auto" w:sz="0" w:space="4"/>
        </w:pBdr>
        <w:spacing w:line="360" w:lineRule="exact"/>
        <w:jc w:val="center"/>
        <w:rPr>
          <w:rFonts w:ascii="仿宋_GB2312" w:hAnsi="仿宋_GB2312" w:eastAsia="仿宋_GB2312" w:cs="仿宋_GB2312"/>
          <w:b/>
          <w:spacing w:val="20"/>
          <w:sz w:val="44"/>
          <w:szCs w:val="44"/>
        </w:rPr>
      </w:pPr>
    </w:p>
    <w:tbl>
      <w:tblPr>
        <w:tblStyle w:val="10"/>
        <w:tblW w:w="8472" w:type="dxa"/>
        <w:jc w:val="center"/>
        <w:tblLayout w:type="fixed"/>
        <w:tblCellMar>
          <w:top w:w="0" w:type="dxa"/>
          <w:left w:w="108" w:type="dxa"/>
          <w:bottom w:w="0" w:type="dxa"/>
          <w:right w:w="108" w:type="dxa"/>
        </w:tblCellMar>
      </w:tblPr>
      <w:tblGrid>
        <w:gridCol w:w="2093"/>
        <w:gridCol w:w="6379"/>
      </w:tblGrid>
      <w:tr>
        <w:tblPrEx>
          <w:tblCellMar>
            <w:top w:w="0" w:type="dxa"/>
            <w:left w:w="108" w:type="dxa"/>
            <w:bottom w:w="0" w:type="dxa"/>
            <w:right w:w="108" w:type="dxa"/>
          </w:tblCellMar>
        </w:tblPrEx>
        <w:trPr>
          <w:trHeight w:val="679"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ascii="仿宋_GB2312" w:hAnsi="仿宋_GB2312" w:eastAsia="仿宋_GB2312" w:cs="仿宋_GB2312"/>
                <w:b/>
                <w:sz w:val="30"/>
                <w:szCs w:val="30"/>
              </w:rPr>
              <w:t>工程名称</w:t>
            </w:r>
            <w:r>
              <w:rPr>
                <w:rFonts w:hint="eastAsia" w:ascii="仿宋_GB2312" w:hAnsi="仿宋_GB2312" w:eastAsia="仿宋_GB2312" w:cs="仿宋_GB2312"/>
                <w:b/>
                <w:sz w:val="30"/>
                <w:szCs w:val="30"/>
              </w:rPr>
              <w:t>:</w:t>
            </w:r>
          </w:p>
        </w:tc>
        <w:tc>
          <w:tcPr>
            <w:tcW w:w="6379" w:type="dxa"/>
            <w:tcBorders>
              <w:bottom w:val="single" w:color="auto" w:sz="4" w:space="0"/>
            </w:tcBorders>
            <w:vAlign w:val="center"/>
          </w:tcPr>
          <w:p>
            <w:pPr>
              <w:spacing w:line="360" w:lineRule="exact"/>
              <w:jc w:val="center"/>
              <w:rPr>
                <w:rFonts w:hint="default" w:ascii="仿宋_GB2312" w:hAnsi="仿宋_GB2312" w:eastAsia="仿宋_GB2312" w:cs="仿宋_GB2312"/>
                <w:b/>
                <w:sz w:val="30"/>
                <w:szCs w:val="30"/>
                <w:lang w:val="en-US" w:eastAsia="zh-CN"/>
              </w:rPr>
            </w:pPr>
            <w:r>
              <w:rPr>
                <w:rFonts w:hint="default" w:ascii="仿宋_GB2312" w:hAnsi="仿宋_GB2312" w:eastAsia="仿宋_GB2312" w:cs="仿宋_GB2312"/>
                <w:b/>
                <w:sz w:val="30"/>
                <w:szCs w:val="30"/>
                <w:lang w:val="en-US" w:eastAsia="zh-CN"/>
              </w:rPr>
              <w:t>永州市冷水滩区冷东快线、桐木井路、育才路等路段弱电管网建设工程</w:t>
            </w:r>
          </w:p>
        </w:tc>
      </w:tr>
      <w:tr>
        <w:tblPrEx>
          <w:tblCellMar>
            <w:top w:w="0" w:type="dxa"/>
            <w:left w:w="108" w:type="dxa"/>
            <w:bottom w:w="0" w:type="dxa"/>
            <w:right w:w="108" w:type="dxa"/>
          </w:tblCellMar>
        </w:tblPrEx>
        <w:trPr>
          <w:trHeight w:val="663"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ascii="仿宋_GB2312" w:hAnsi="仿宋_GB2312" w:eastAsia="仿宋_GB2312" w:cs="仿宋_GB2312"/>
                <w:b/>
                <w:sz w:val="30"/>
                <w:szCs w:val="30"/>
              </w:rPr>
              <w:t>工程地点</w:t>
            </w:r>
            <w:r>
              <w:rPr>
                <w:rFonts w:hint="eastAsia" w:ascii="仿宋_GB2312" w:hAnsi="仿宋_GB2312" w:eastAsia="仿宋_GB2312" w:cs="仿宋_GB2312"/>
                <w:b/>
                <w:sz w:val="30"/>
                <w:szCs w:val="30"/>
              </w:rPr>
              <w:t>:</w:t>
            </w:r>
          </w:p>
        </w:tc>
        <w:tc>
          <w:tcPr>
            <w:tcW w:w="6379" w:type="dxa"/>
            <w:tcBorders>
              <w:top w:val="single" w:color="auto" w:sz="4" w:space="0"/>
              <w:bottom w:val="single" w:color="auto" w:sz="4" w:space="0"/>
            </w:tcBorders>
            <w:vAlign w:val="center"/>
          </w:tcPr>
          <w:p>
            <w:pPr>
              <w:spacing w:line="360" w:lineRule="exact"/>
              <w:jc w:val="center"/>
              <w:rPr>
                <w:rFonts w:hint="default" w:ascii="仿宋_GB2312" w:hAnsi="仿宋_GB2312" w:eastAsia="仿宋_GB2312" w:cs="仿宋_GB2312"/>
                <w:b/>
                <w:sz w:val="30"/>
                <w:szCs w:val="30"/>
                <w:lang w:val="en-US" w:eastAsia="zh-CN"/>
              </w:rPr>
            </w:pPr>
            <w:r>
              <w:rPr>
                <w:rFonts w:hint="eastAsia" w:ascii="仿宋_GB2312" w:hAnsi="仿宋_GB2312" w:eastAsia="仿宋_GB2312" w:cs="仿宋_GB2312"/>
                <w:b/>
                <w:sz w:val="30"/>
                <w:szCs w:val="30"/>
                <w:lang w:val="en-US" w:eastAsia="zh-CN"/>
              </w:rPr>
              <w:t>永州市冷水滩城区</w:t>
            </w:r>
          </w:p>
        </w:tc>
      </w:tr>
      <w:tr>
        <w:tblPrEx>
          <w:tblCellMar>
            <w:top w:w="0" w:type="dxa"/>
            <w:left w:w="108" w:type="dxa"/>
            <w:bottom w:w="0" w:type="dxa"/>
            <w:right w:w="108" w:type="dxa"/>
          </w:tblCellMar>
        </w:tblPrEx>
        <w:trPr>
          <w:trHeight w:val="663"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合同编号:</w:t>
            </w:r>
          </w:p>
        </w:tc>
        <w:tc>
          <w:tcPr>
            <w:tcW w:w="6379" w:type="dxa"/>
            <w:tcBorders>
              <w:top w:val="single" w:color="auto" w:sz="4" w:space="0"/>
              <w:bottom w:val="single" w:color="auto" w:sz="4" w:space="0"/>
            </w:tcBorders>
            <w:vAlign w:val="center"/>
          </w:tcPr>
          <w:p>
            <w:pPr>
              <w:spacing w:line="360" w:lineRule="exact"/>
              <w:jc w:val="center"/>
              <w:rPr>
                <w:rFonts w:hint="default" w:ascii="仿宋_GB2312" w:hAnsi="仿宋_GB2312" w:eastAsia="仿宋_GB2312" w:cs="仿宋_GB2312"/>
                <w:b/>
                <w:sz w:val="30"/>
                <w:szCs w:val="30"/>
                <w:lang w:val="en-US" w:eastAsia="zh-CN"/>
              </w:rPr>
            </w:pPr>
            <w:r>
              <w:rPr>
                <w:rFonts w:hint="eastAsia" w:ascii="仿宋_GB2312" w:hAnsi="仿宋_GB2312" w:eastAsia="仿宋_GB2312" w:cs="仿宋_GB2312"/>
                <w:b/>
                <w:sz w:val="30"/>
                <w:szCs w:val="30"/>
                <w:lang w:val="en-US" w:eastAsia="zh-CN"/>
              </w:rPr>
              <w:t>SWT-SG-2024-02</w:t>
            </w:r>
          </w:p>
        </w:tc>
      </w:tr>
      <w:tr>
        <w:tblPrEx>
          <w:tblCellMar>
            <w:top w:w="0" w:type="dxa"/>
            <w:left w:w="108" w:type="dxa"/>
            <w:bottom w:w="0" w:type="dxa"/>
            <w:right w:w="108" w:type="dxa"/>
          </w:tblCellMar>
        </w:tblPrEx>
        <w:trPr>
          <w:trHeight w:val="646"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甲    方:</w:t>
            </w:r>
          </w:p>
        </w:tc>
        <w:tc>
          <w:tcPr>
            <w:tcW w:w="6379" w:type="dxa"/>
            <w:tcBorders>
              <w:top w:val="single" w:color="auto" w:sz="4" w:space="0"/>
              <w:bottom w:val="single" w:color="auto" w:sz="4" w:space="0"/>
            </w:tcBorders>
            <w:vAlign w:val="center"/>
          </w:tcPr>
          <w:p>
            <w:pPr>
              <w:spacing w:line="360" w:lineRule="exact"/>
              <w:jc w:val="center"/>
              <w:rPr>
                <w:rFonts w:hint="eastAsia" w:ascii="仿宋_GB2312" w:hAnsi="仿宋_GB2312" w:eastAsia="仿宋_GB2312" w:cs="仿宋_GB2312"/>
                <w:b/>
                <w:sz w:val="30"/>
                <w:szCs w:val="30"/>
                <w:lang w:eastAsia="zh-CN"/>
              </w:rPr>
            </w:pPr>
            <w:r>
              <w:rPr>
                <w:rFonts w:hint="eastAsia" w:ascii="仿宋_GB2312" w:hAnsi="仿宋_GB2312" w:eastAsia="仿宋_GB2312" w:cs="仿宋_GB2312"/>
                <w:b/>
                <w:sz w:val="30"/>
                <w:szCs w:val="30"/>
                <w:lang w:eastAsia="zh-CN"/>
              </w:rPr>
              <w:t>永州市水务投资建设开发有限责任公司</w:t>
            </w:r>
          </w:p>
        </w:tc>
      </w:tr>
      <w:tr>
        <w:tblPrEx>
          <w:tblCellMar>
            <w:top w:w="0" w:type="dxa"/>
            <w:left w:w="108" w:type="dxa"/>
            <w:bottom w:w="0" w:type="dxa"/>
            <w:right w:w="108" w:type="dxa"/>
          </w:tblCellMar>
        </w:tblPrEx>
        <w:trPr>
          <w:trHeight w:val="642"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乙    方:</w:t>
            </w:r>
          </w:p>
        </w:tc>
        <w:tc>
          <w:tcPr>
            <w:tcW w:w="6379" w:type="dxa"/>
            <w:tcBorders>
              <w:top w:val="single" w:color="auto" w:sz="4" w:space="0"/>
              <w:bottom w:val="single" w:color="auto" w:sz="4" w:space="0"/>
            </w:tcBorders>
            <w:vAlign w:val="center"/>
          </w:tcPr>
          <w:p>
            <w:pPr>
              <w:spacing w:line="360" w:lineRule="exact"/>
              <w:jc w:val="center"/>
              <w:rPr>
                <w:rFonts w:hint="default" w:ascii="仿宋_GB2312" w:hAnsi="仿宋_GB2312" w:eastAsia="仿宋_GB2312" w:cs="仿宋_GB2312"/>
                <w:b/>
                <w:sz w:val="30"/>
                <w:szCs w:val="30"/>
                <w:lang w:val="en-US" w:eastAsia="zh-CN"/>
              </w:rPr>
            </w:pPr>
          </w:p>
        </w:tc>
      </w:tr>
      <w:tr>
        <w:tblPrEx>
          <w:tblCellMar>
            <w:top w:w="0" w:type="dxa"/>
            <w:left w:w="108" w:type="dxa"/>
            <w:bottom w:w="0" w:type="dxa"/>
            <w:right w:w="108" w:type="dxa"/>
          </w:tblCellMar>
        </w:tblPrEx>
        <w:trPr>
          <w:trHeight w:val="692" w:hRule="atLeast"/>
          <w:jc w:val="center"/>
        </w:trPr>
        <w:tc>
          <w:tcPr>
            <w:tcW w:w="2093" w:type="dxa"/>
            <w:vAlign w:val="center"/>
          </w:tcPr>
          <w:p>
            <w:pPr>
              <w:spacing w:line="360" w:lineRule="exact"/>
              <w:jc w:val="center"/>
              <w:rPr>
                <w:rFonts w:ascii="仿宋_GB2312" w:hAnsi="仿宋_GB2312" w:eastAsia="仿宋_GB2312" w:cs="仿宋_GB2312"/>
                <w:b/>
                <w:sz w:val="30"/>
                <w:szCs w:val="30"/>
              </w:rPr>
            </w:pPr>
            <w:r>
              <w:rPr>
                <w:rFonts w:ascii="仿宋_GB2312" w:hAnsi="仿宋_GB2312" w:eastAsia="仿宋_GB2312" w:cs="仿宋_GB2312"/>
                <w:b/>
                <w:sz w:val="30"/>
                <w:szCs w:val="30"/>
              </w:rPr>
              <w:t>签署日期</w:t>
            </w:r>
            <w:r>
              <w:rPr>
                <w:rFonts w:hint="eastAsia" w:ascii="仿宋_GB2312" w:hAnsi="仿宋_GB2312" w:eastAsia="仿宋_GB2312" w:cs="仿宋_GB2312"/>
                <w:b/>
                <w:sz w:val="30"/>
                <w:szCs w:val="30"/>
              </w:rPr>
              <w:t>:</w:t>
            </w:r>
          </w:p>
        </w:tc>
        <w:tc>
          <w:tcPr>
            <w:tcW w:w="6379" w:type="dxa"/>
            <w:tcBorders>
              <w:top w:val="single" w:color="auto" w:sz="4" w:space="0"/>
              <w:bottom w:val="single" w:color="auto" w:sz="4" w:space="0"/>
            </w:tcBorders>
            <w:vAlign w:val="center"/>
          </w:tcPr>
          <w:p>
            <w:pPr>
              <w:spacing w:line="360" w:lineRule="exact"/>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lang w:val="en-US" w:eastAsia="zh-CN"/>
              </w:rPr>
              <w:t>2024</w:t>
            </w:r>
            <w:r>
              <w:rPr>
                <w:rFonts w:ascii="仿宋_GB2312" w:hAnsi="仿宋_GB2312" w:eastAsia="仿宋_GB2312" w:cs="仿宋_GB2312"/>
                <w:b/>
                <w:sz w:val="30"/>
                <w:szCs w:val="30"/>
              </w:rPr>
              <w:t>年</w:t>
            </w:r>
            <w:r>
              <w:rPr>
                <w:rFonts w:hint="eastAsia" w:ascii="仿宋_GB2312" w:hAnsi="仿宋_GB2312" w:eastAsia="仿宋_GB2312" w:cs="仿宋_GB2312"/>
                <w:b/>
                <w:sz w:val="30"/>
                <w:szCs w:val="30"/>
                <w:lang w:val="en-US" w:eastAsia="zh-CN"/>
              </w:rPr>
              <w:t xml:space="preserve"> 11</w:t>
            </w:r>
            <w:r>
              <w:rPr>
                <w:rFonts w:ascii="仿宋_GB2312" w:hAnsi="仿宋_GB2312" w:eastAsia="仿宋_GB2312" w:cs="仿宋_GB2312"/>
                <w:b/>
                <w:sz w:val="30"/>
                <w:szCs w:val="30"/>
              </w:rPr>
              <w:t>月</w:t>
            </w:r>
          </w:p>
        </w:tc>
      </w:tr>
    </w:tbl>
    <w:p>
      <w:pPr>
        <w:spacing w:line="360" w:lineRule="exact"/>
        <w:rPr>
          <w:rFonts w:ascii="宋体" w:hAnsi="宋体"/>
          <w:spacing w:val="10"/>
          <w:sz w:val="36"/>
          <w:szCs w:val="36"/>
        </w:rPr>
      </w:pPr>
    </w:p>
    <w:p>
      <w:pPr>
        <w:widowControl/>
        <w:spacing w:line="360" w:lineRule="exact"/>
        <w:jc w:val="left"/>
        <w:rPr>
          <w:rFonts w:ascii="宋体" w:hAnsi="宋体"/>
          <w:bCs/>
          <w:sz w:val="28"/>
          <w:szCs w:val="28"/>
          <w:u w:val="single"/>
        </w:rPr>
      </w:pPr>
    </w:p>
    <w:p>
      <w:pPr>
        <w:spacing w:line="360" w:lineRule="exact"/>
        <w:jc w:val="center"/>
        <w:rPr>
          <w:rFonts w:ascii="仿宋" w:hAnsi="仿宋" w:eastAsia="仿宋" w:cs="仿宋"/>
          <w:b/>
          <w:sz w:val="44"/>
          <w:szCs w:val="44"/>
        </w:rPr>
      </w:pPr>
    </w:p>
    <w:p>
      <w:pPr>
        <w:spacing w:line="500" w:lineRule="exact"/>
        <w:jc w:val="center"/>
        <w:rPr>
          <w:rFonts w:ascii="仿宋" w:hAnsi="仿宋" w:eastAsia="仿宋" w:cs="仿宋"/>
          <w:b/>
          <w:sz w:val="36"/>
          <w:szCs w:val="36"/>
        </w:rPr>
      </w:pPr>
      <w:r>
        <w:rPr>
          <w:rFonts w:ascii="仿宋" w:hAnsi="仿宋" w:eastAsia="仿宋" w:cs="仿宋"/>
          <w:b/>
          <w:sz w:val="44"/>
          <w:szCs w:val="44"/>
        </w:rPr>
        <w:br w:type="page"/>
      </w:r>
      <w:r>
        <w:rPr>
          <w:rFonts w:hint="eastAsia" w:ascii="仿宋_GB2312" w:hAnsi="仿宋_GB2312" w:eastAsia="仿宋_GB2312" w:cs="仿宋_GB2312"/>
          <w:b/>
          <w:sz w:val="36"/>
          <w:szCs w:val="36"/>
          <w:lang w:val="en-US" w:eastAsia="zh-CN"/>
        </w:rPr>
        <w:t>永州市冷水滩区冷东快线、桐木井路、育才路等路段弱电管网建设工程施工</w:t>
      </w:r>
      <w:r>
        <w:rPr>
          <w:rFonts w:hint="eastAsia" w:ascii="仿宋" w:hAnsi="仿宋" w:eastAsia="仿宋" w:cs="仿宋"/>
          <w:b/>
          <w:sz w:val="36"/>
          <w:szCs w:val="36"/>
        </w:rPr>
        <w:t>合同</w:t>
      </w:r>
    </w:p>
    <w:p>
      <w:pPr>
        <w:spacing w:line="360" w:lineRule="exact"/>
        <w:rPr>
          <w:rFonts w:hint="eastAsia" w:ascii="仿宋" w:hAnsi="仿宋" w:eastAsia="仿宋" w:cs="仿宋"/>
          <w:bCs/>
          <w:sz w:val="28"/>
          <w:szCs w:val="28"/>
        </w:rPr>
      </w:pPr>
    </w:p>
    <w:p>
      <w:pPr>
        <w:spacing w:line="360" w:lineRule="exact"/>
        <w:rPr>
          <w:rFonts w:hint="eastAsia" w:ascii="仿宋" w:hAnsi="仿宋" w:eastAsia="仿宋" w:cs="仿宋"/>
          <w:bCs/>
          <w:sz w:val="28"/>
          <w:szCs w:val="28"/>
        </w:rPr>
      </w:pPr>
    </w:p>
    <w:p>
      <w:pPr>
        <w:spacing w:line="360" w:lineRule="exact"/>
        <w:rPr>
          <w:rFonts w:hint="eastAsia" w:ascii="仿宋" w:hAnsi="仿宋" w:eastAsia="仿宋" w:cs="仿宋"/>
          <w:bCs/>
          <w:sz w:val="28"/>
          <w:szCs w:val="28"/>
          <w:u w:val="single"/>
          <w:lang w:eastAsia="zh-CN"/>
        </w:rPr>
      </w:pPr>
      <w:r>
        <w:rPr>
          <w:rFonts w:hint="eastAsia" w:ascii="仿宋" w:hAnsi="仿宋" w:eastAsia="仿宋" w:cs="仿宋"/>
          <w:bCs/>
          <w:sz w:val="28"/>
          <w:szCs w:val="28"/>
        </w:rPr>
        <w:t>甲方：</w:t>
      </w:r>
      <w:r>
        <w:rPr>
          <w:rFonts w:hint="eastAsia" w:ascii="仿宋" w:hAnsi="仿宋" w:eastAsia="仿宋" w:cs="仿宋"/>
          <w:bCs/>
          <w:sz w:val="28"/>
          <w:szCs w:val="28"/>
          <w:u w:val="single"/>
          <w:lang w:eastAsia="zh-CN"/>
        </w:rPr>
        <w:t>永州市水务投资建设开发有限责任公司</w:t>
      </w:r>
    </w:p>
    <w:p>
      <w:pPr>
        <w:widowControl/>
        <w:spacing w:line="360" w:lineRule="exact"/>
        <w:jc w:val="left"/>
        <w:rPr>
          <w:rFonts w:hint="default" w:ascii="仿宋" w:hAnsi="仿宋" w:eastAsia="仿宋" w:cs="仿宋"/>
          <w:bCs/>
          <w:sz w:val="28"/>
          <w:szCs w:val="28"/>
          <w:u w:val="single"/>
          <w:lang w:val="en-US" w:eastAsia="zh-CN"/>
        </w:rPr>
      </w:pPr>
      <w:r>
        <w:rPr>
          <w:rFonts w:hint="eastAsia" w:ascii="仿宋" w:hAnsi="仿宋" w:eastAsia="仿宋" w:cs="仿宋"/>
          <w:bCs/>
          <w:sz w:val="28"/>
          <w:szCs w:val="28"/>
        </w:rPr>
        <w:t>乙方：</w:t>
      </w:r>
      <w:r>
        <w:rPr>
          <w:rFonts w:hint="eastAsia" w:ascii="仿宋" w:hAnsi="仿宋" w:eastAsia="仿宋" w:cs="仿宋"/>
          <w:bCs/>
          <w:sz w:val="28"/>
          <w:szCs w:val="28"/>
          <w:u w:val="single"/>
          <w:lang w:val="en-US" w:eastAsia="zh-CN"/>
        </w:rPr>
        <w:t xml:space="preserve">                               </w:t>
      </w: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根据《中华人民共和国</w:t>
      </w:r>
      <w:r>
        <w:rPr>
          <w:rFonts w:hint="eastAsia" w:ascii="仿宋" w:hAnsi="仿宋" w:eastAsia="仿宋" w:cs="仿宋"/>
          <w:bCs/>
          <w:sz w:val="28"/>
          <w:szCs w:val="28"/>
          <w:lang w:val="en-US" w:eastAsia="zh-CN"/>
        </w:rPr>
        <w:t>民法典</w:t>
      </w:r>
      <w:r>
        <w:rPr>
          <w:rFonts w:hint="eastAsia" w:ascii="仿宋" w:hAnsi="仿宋" w:eastAsia="仿宋" w:cs="仿宋"/>
          <w:bCs/>
          <w:sz w:val="28"/>
          <w:szCs w:val="28"/>
        </w:rPr>
        <w:t>》、《中华人民共和国建筑法》及有关法律规定，为确保优质按期完成</w:t>
      </w:r>
      <w:r>
        <w:rPr>
          <w:rFonts w:hint="eastAsia" w:ascii="仿宋" w:hAnsi="仿宋" w:eastAsia="仿宋" w:cs="仿宋"/>
          <w:bCs/>
          <w:sz w:val="28"/>
          <w:szCs w:val="28"/>
          <w:u w:val="single"/>
          <w:lang w:val="en-US" w:eastAsia="zh-CN"/>
        </w:rPr>
        <w:t>永州市冷水滩区冷东快线、桐木井路、育才路等路段弱电管网建设工程</w:t>
      </w:r>
      <w:r>
        <w:rPr>
          <w:rFonts w:hint="eastAsia" w:ascii="仿宋" w:hAnsi="仿宋" w:eastAsia="仿宋" w:cs="仿宋"/>
          <w:bCs/>
          <w:sz w:val="28"/>
          <w:szCs w:val="28"/>
          <w:lang w:eastAsia="zh-CN"/>
        </w:rPr>
        <w:t>施工</w:t>
      </w:r>
      <w:r>
        <w:rPr>
          <w:rFonts w:hint="eastAsia" w:ascii="仿宋" w:hAnsi="仿宋" w:eastAsia="仿宋" w:cs="仿宋"/>
          <w:bCs/>
          <w:sz w:val="28"/>
          <w:szCs w:val="28"/>
        </w:rPr>
        <w:t>任务，明确甲乙双方在分包过程中的权利、义务及经济责任，本着平等、互利、公平、诚信的原则，结合本工程实际，双方就具体的责任、权利、义务达成如下条款，并签订本合同：</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第一条  工程概况</w:t>
      </w:r>
    </w:p>
    <w:p>
      <w:pPr>
        <w:spacing w:line="360" w:lineRule="exact"/>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rPr>
        <w:t>1.施工范围及主要工程量：</w:t>
      </w:r>
      <w:r>
        <w:rPr>
          <w:rFonts w:hint="eastAsia" w:ascii="仿宋" w:hAnsi="仿宋" w:eastAsia="仿宋" w:cs="仿宋"/>
          <w:bCs/>
          <w:sz w:val="28"/>
          <w:szCs w:val="28"/>
          <w:lang w:val="en-US" w:eastAsia="zh-CN"/>
        </w:rPr>
        <w:t>根据移动公司管道购买合同的要求，需将市水务投管网连接到移动自建管道和光交接箱，本工程共需建设零星施工连接5段8.052公里。主要工程量：新建顶管（非开挖水平定向钻进）敷设12孔40/32HDPE硅芯管管道约5.2公里，顶管（非开挖水平定向钻进）敷设24孔32/28HDPE硅芯管管道0.22公里，新建顶管（非开挖水平定向钻进）敷设8孔40/32HDPE硅芯管管道约0.572公里，新建顶管（非开挖水平定向钻进）敷设4孔40/32HDPE硅芯管管道约0.56公里，开挖敷设3孔PVCΦ110*3.2mm塑料管管道约1.5公里，砌筑通信手井（1300mm*900mm）120座。</w:t>
      </w:r>
    </w:p>
    <w:p>
      <w:pPr>
        <w:spacing w:line="360" w:lineRule="exact"/>
        <w:ind w:firstLine="560" w:firstLineChars="200"/>
        <w:rPr>
          <w:rFonts w:hint="eastAsia" w:ascii="仿宋" w:hAnsi="仿宋" w:eastAsia="仿宋" w:cs="仿宋"/>
          <w:bCs/>
          <w:color w:val="auto"/>
          <w:sz w:val="28"/>
          <w:szCs w:val="28"/>
        </w:rPr>
      </w:pPr>
    </w:p>
    <w:p>
      <w:pPr>
        <w:spacing w:line="36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2.主要工程量及</w:t>
      </w:r>
      <w:r>
        <w:rPr>
          <w:rFonts w:hint="eastAsia" w:ascii="仿宋" w:hAnsi="仿宋" w:eastAsia="仿宋" w:cs="仿宋"/>
          <w:bCs/>
          <w:color w:val="auto"/>
          <w:sz w:val="28"/>
          <w:szCs w:val="28"/>
          <w:lang w:eastAsia="zh-CN"/>
        </w:rPr>
        <w:t>施工</w:t>
      </w:r>
      <w:r>
        <w:rPr>
          <w:rFonts w:hint="eastAsia" w:ascii="仿宋" w:hAnsi="仿宋" w:eastAsia="仿宋" w:cs="仿宋"/>
          <w:bCs/>
          <w:color w:val="auto"/>
          <w:sz w:val="28"/>
          <w:szCs w:val="28"/>
        </w:rPr>
        <w:t>报价单：</w:t>
      </w:r>
    </w:p>
    <w:tbl>
      <w:tblPr>
        <w:tblStyle w:val="10"/>
        <w:tblpPr w:leftFromText="180" w:rightFromText="180" w:vertAnchor="text" w:horzAnchor="page" w:tblpX="1231" w:tblpY="77"/>
        <w:tblOverlap w:val="never"/>
        <w:tblW w:w="9831" w:type="dxa"/>
        <w:tblInd w:w="0" w:type="dxa"/>
        <w:tblLayout w:type="fixed"/>
        <w:tblCellMar>
          <w:top w:w="0" w:type="dxa"/>
          <w:left w:w="108" w:type="dxa"/>
          <w:bottom w:w="0" w:type="dxa"/>
          <w:right w:w="108" w:type="dxa"/>
        </w:tblCellMar>
      </w:tblPr>
      <w:tblGrid>
        <w:gridCol w:w="732"/>
        <w:gridCol w:w="1219"/>
        <w:gridCol w:w="703"/>
        <w:gridCol w:w="2195"/>
        <w:gridCol w:w="750"/>
        <w:gridCol w:w="851"/>
        <w:gridCol w:w="1333"/>
        <w:gridCol w:w="1087"/>
        <w:gridCol w:w="961"/>
      </w:tblGrid>
      <w:tr>
        <w:tblPrEx>
          <w:tblCellMar>
            <w:top w:w="0" w:type="dxa"/>
            <w:left w:w="108" w:type="dxa"/>
            <w:bottom w:w="0" w:type="dxa"/>
            <w:right w:w="108" w:type="dxa"/>
          </w:tblCellMar>
        </w:tblPrEx>
        <w:trPr>
          <w:trHeight w:val="363"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项目名称</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孔数</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项目特征描述</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单位</w:t>
            </w:r>
          </w:p>
        </w:tc>
        <w:tc>
          <w:tcPr>
            <w:tcW w:w="85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工程量</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上限单价</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上限金额(元)</w:t>
            </w:r>
          </w:p>
        </w:tc>
        <w:tc>
          <w:tcPr>
            <w:tcW w:w="96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备注</w:t>
            </w:r>
          </w:p>
        </w:tc>
      </w:tr>
      <w:tr>
        <w:tblPrEx>
          <w:tblCellMar>
            <w:top w:w="0" w:type="dxa"/>
            <w:left w:w="108" w:type="dxa"/>
            <w:bottom w:w="0" w:type="dxa"/>
            <w:right w:w="108" w:type="dxa"/>
          </w:tblCellMar>
        </w:tblPrEx>
        <w:trPr>
          <w:trHeight w:val="50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1</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顶管敷设</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ind w:right="21" w:rightChars="10"/>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12</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bidi="ar"/>
              </w:rPr>
              <w:t>非开挖水平定向钻敷设</w:t>
            </w:r>
            <w:r>
              <w:rPr>
                <w:rFonts w:hint="eastAsia" w:ascii="仿宋" w:hAnsi="仿宋" w:eastAsia="仿宋" w:cs="仿宋"/>
                <w:color w:val="000000"/>
                <w:kern w:val="0"/>
                <w:sz w:val="24"/>
                <w:lang w:val="en-US" w:eastAsia="zh-CN" w:bidi="ar"/>
              </w:rPr>
              <w:t>12</w:t>
            </w:r>
            <w:r>
              <w:rPr>
                <w:rFonts w:hint="eastAsia" w:ascii="仿宋" w:hAnsi="仿宋" w:eastAsia="仿宋" w:cs="仿宋"/>
                <w:color w:val="000000"/>
                <w:kern w:val="0"/>
                <w:sz w:val="24"/>
                <w:lang w:bidi="ar"/>
              </w:rPr>
              <w:t>孔HDPE40/32硅芯管</w:t>
            </w:r>
            <w:r>
              <w:rPr>
                <w:rFonts w:hint="eastAsia" w:ascii="仿宋" w:hAnsi="仿宋" w:eastAsia="仿宋" w:cs="仿宋"/>
                <w:color w:val="000000"/>
                <w:kern w:val="0"/>
                <w:sz w:val="24"/>
                <w:lang w:eastAsia="zh-CN" w:bidi="ar"/>
              </w:rPr>
              <w:t>，按设计要求实施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m</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5200</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24"/>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sz w:val="24"/>
                <w:lang w:val="en-US" w:eastAsia="zh-CN"/>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506"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2</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顶管敷设</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24</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非开挖水平定向钻敷设</w:t>
            </w:r>
            <w:r>
              <w:rPr>
                <w:rFonts w:hint="eastAsia" w:ascii="仿宋" w:hAnsi="仿宋" w:eastAsia="仿宋" w:cs="仿宋"/>
                <w:color w:val="000000"/>
                <w:kern w:val="0"/>
                <w:sz w:val="24"/>
                <w:lang w:val="en-US" w:eastAsia="zh-CN" w:bidi="ar"/>
              </w:rPr>
              <w:t>24</w:t>
            </w:r>
            <w:r>
              <w:rPr>
                <w:rFonts w:hint="eastAsia" w:ascii="仿宋" w:hAnsi="仿宋" w:eastAsia="仿宋" w:cs="仿宋"/>
                <w:color w:val="000000"/>
                <w:kern w:val="0"/>
                <w:sz w:val="24"/>
                <w:lang w:bidi="ar"/>
              </w:rPr>
              <w:t>孔32/28HDPE硅芯管</w:t>
            </w:r>
            <w:r>
              <w:rPr>
                <w:rFonts w:hint="eastAsia" w:ascii="仿宋" w:hAnsi="仿宋" w:eastAsia="仿宋" w:cs="仿宋"/>
                <w:color w:val="000000"/>
                <w:kern w:val="0"/>
                <w:sz w:val="24"/>
                <w:lang w:eastAsia="zh-CN" w:bidi="ar"/>
              </w:rPr>
              <w:t>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m</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220</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24"/>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sz w:val="24"/>
                <w:lang w:val="en-US" w:eastAsia="zh-CN"/>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506"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顶管敷设</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8</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非开挖水平定向钻敷设</w:t>
            </w:r>
            <w:r>
              <w:rPr>
                <w:rFonts w:hint="eastAsia" w:ascii="仿宋" w:hAnsi="仿宋" w:eastAsia="仿宋" w:cs="仿宋"/>
                <w:color w:val="000000"/>
                <w:kern w:val="0"/>
                <w:sz w:val="24"/>
                <w:lang w:val="en-US" w:eastAsia="zh-CN" w:bidi="ar"/>
              </w:rPr>
              <w:t>8</w:t>
            </w:r>
            <w:r>
              <w:rPr>
                <w:rFonts w:hint="eastAsia" w:ascii="仿宋" w:hAnsi="仿宋" w:eastAsia="仿宋" w:cs="仿宋"/>
                <w:color w:val="000000"/>
                <w:kern w:val="0"/>
                <w:sz w:val="24"/>
                <w:lang w:bidi="ar"/>
              </w:rPr>
              <w:t>孔HDPE40/32硅芯管</w:t>
            </w:r>
            <w:r>
              <w:rPr>
                <w:rFonts w:hint="eastAsia" w:ascii="仿宋" w:hAnsi="仿宋" w:eastAsia="仿宋" w:cs="仿宋"/>
                <w:color w:val="000000"/>
                <w:kern w:val="0"/>
                <w:sz w:val="24"/>
                <w:lang w:eastAsia="zh-CN" w:bidi="ar"/>
              </w:rPr>
              <w:t>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m</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572</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506"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4</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lang w:bidi="ar"/>
              </w:rPr>
              <w:t>顶管敷设</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lang w:val="en-US" w:eastAsia="zh-CN" w:bidi="ar"/>
              </w:rPr>
              <w:t>4</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非开挖水平定向钻敷设</w:t>
            </w:r>
            <w:r>
              <w:rPr>
                <w:rFonts w:hint="eastAsia" w:ascii="仿宋" w:hAnsi="仿宋" w:eastAsia="仿宋" w:cs="仿宋"/>
                <w:color w:val="000000"/>
                <w:kern w:val="0"/>
                <w:sz w:val="24"/>
                <w:lang w:val="en-US" w:eastAsia="zh-CN" w:bidi="ar"/>
              </w:rPr>
              <w:t>4</w:t>
            </w:r>
            <w:r>
              <w:rPr>
                <w:rFonts w:hint="eastAsia" w:ascii="仿宋" w:hAnsi="仿宋" w:eastAsia="仿宋" w:cs="仿宋"/>
                <w:color w:val="000000"/>
                <w:kern w:val="0"/>
                <w:sz w:val="24"/>
                <w:lang w:bidi="ar"/>
              </w:rPr>
              <w:t>孔HDPE40/32硅芯管</w:t>
            </w:r>
            <w:r>
              <w:rPr>
                <w:rFonts w:hint="eastAsia" w:ascii="仿宋" w:hAnsi="仿宋" w:eastAsia="仿宋" w:cs="仿宋"/>
                <w:color w:val="000000"/>
                <w:kern w:val="0"/>
                <w:sz w:val="24"/>
                <w:lang w:eastAsia="zh-CN" w:bidi="ar"/>
              </w:rPr>
              <w:t>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m</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560</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506"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eastAsia="zh-CN" w:bidi="ar"/>
              </w:rPr>
              <w:t>开挖敷设</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eastAsia="zh-CN" w:bidi="ar"/>
              </w:rPr>
              <w:t>开挖敷设3孔PVCΦ110*3.2mm按设计要求实施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m</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1500</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828"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val="en-US" w:eastAsia="zh-CN" w:bidi="ar"/>
              </w:rPr>
              <w:t>6</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通信手井</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w:t>
            </w:r>
          </w:p>
        </w:tc>
        <w:tc>
          <w:tcPr>
            <w:tcW w:w="2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1300</w:t>
            </w:r>
            <w:r>
              <w:rPr>
                <w:rFonts w:ascii="仿宋" w:hAnsi="仿宋" w:eastAsia="仿宋" w:cs="仿宋"/>
                <w:color w:val="000000"/>
                <w:kern w:val="0"/>
                <w:sz w:val="24"/>
                <w:lang w:bidi="ar"/>
              </w:rPr>
              <w:t>mm</w:t>
            </w:r>
            <w:r>
              <w:rPr>
                <w:rFonts w:hint="eastAsia" w:ascii="仿宋" w:hAnsi="仿宋" w:eastAsia="仿宋" w:cs="仿宋"/>
                <w:color w:val="000000"/>
                <w:kern w:val="0"/>
                <w:sz w:val="24"/>
                <w:lang w:bidi="ar"/>
              </w:rPr>
              <w:t>*900</w:t>
            </w:r>
            <w:r>
              <w:rPr>
                <w:rFonts w:ascii="仿宋" w:hAnsi="仿宋" w:eastAsia="仿宋" w:cs="仿宋"/>
                <w:color w:val="000000"/>
                <w:kern w:val="0"/>
                <w:sz w:val="24"/>
                <w:lang w:bidi="ar"/>
              </w:rPr>
              <w:t>mm</w:t>
            </w:r>
            <w:r>
              <w:rPr>
                <w:rFonts w:hint="eastAsia" w:ascii="仿宋" w:hAnsi="仿宋" w:eastAsia="仿宋" w:cs="仿宋"/>
                <w:color w:val="000000"/>
                <w:kern w:val="0"/>
                <w:sz w:val="24"/>
                <w:lang w:bidi="ar"/>
              </w:rPr>
              <w:t>手井</w:t>
            </w:r>
            <w:r>
              <w:rPr>
                <w:rFonts w:hint="eastAsia" w:ascii="仿宋" w:hAnsi="仿宋" w:eastAsia="仿宋" w:cs="仿宋"/>
                <w:color w:val="000000"/>
                <w:kern w:val="0"/>
                <w:sz w:val="24"/>
                <w:lang w:eastAsia="zh-CN" w:bidi="ar"/>
              </w:rPr>
              <w:t>按设计要求实施</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座</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120</w:t>
            </w:r>
          </w:p>
        </w:tc>
        <w:tc>
          <w:tcPr>
            <w:tcW w:w="1333"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c>
          <w:tcPr>
            <w:tcW w:w="1087"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sz w:val="24"/>
                <w:lang w:val="en-US" w:eastAsia="zh-CN"/>
              </w:rPr>
            </w:pPr>
          </w:p>
        </w:tc>
        <w:tc>
          <w:tcPr>
            <w:tcW w:w="961"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521"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p>
        </w:tc>
        <w:tc>
          <w:tcPr>
            <w:tcW w:w="486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总计</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24"/>
                <w:lang w:bidi="ar"/>
              </w:rPr>
            </w:pPr>
          </w:p>
        </w:tc>
        <w:tc>
          <w:tcPr>
            <w:tcW w:w="133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1087" w:type="dxa"/>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default" w:ascii="仿宋" w:hAnsi="仿宋" w:eastAsia="仿宋" w:cs="仿宋"/>
                <w:color w:val="000000"/>
                <w:sz w:val="24"/>
                <w:lang w:val="en-US" w:eastAsia="zh-CN"/>
              </w:rPr>
            </w:pPr>
          </w:p>
        </w:tc>
        <w:tc>
          <w:tcPr>
            <w:tcW w:w="961"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1754" w:hRule="atLeast"/>
        </w:trPr>
        <w:tc>
          <w:tcPr>
            <w:tcW w:w="9831" w:type="dxa"/>
            <w:gridSpan w:val="9"/>
            <w:tcBorders>
              <w:top w:val="single" w:color="000000" w:sz="4" w:space="0"/>
              <w:left w:val="single" w:color="000000" w:sz="4" w:space="0"/>
              <w:bottom w:val="single" w:color="000000" w:sz="4" w:space="0"/>
              <w:right w:val="single" w:color="000000" w:sz="4" w:space="0"/>
            </w:tcBorders>
            <w:noWrap w:val="0"/>
            <w:vAlign w:val="center"/>
          </w:tcPr>
          <w:p>
            <w:pPr>
              <w:ind w:firstLine="280" w:firstLineChars="100"/>
              <w:jc w:val="left"/>
              <w:rPr>
                <w:rFonts w:ascii="仿宋" w:hAnsi="仿宋" w:eastAsia="仿宋" w:cs="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、本表中报价为含税报价</w:t>
            </w:r>
            <w:r>
              <w:rPr>
                <w:rFonts w:hint="eastAsia" w:ascii="仿宋" w:hAnsi="仿宋" w:eastAsia="仿宋" w:cs="仿宋"/>
                <w:kern w:val="0"/>
                <w:sz w:val="28"/>
                <w:szCs w:val="28"/>
                <w:lang w:eastAsia="zh-CN"/>
              </w:rPr>
              <w:t>（税率</w:t>
            </w:r>
            <w:r>
              <w:rPr>
                <w:rFonts w:hint="eastAsia" w:ascii="仿宋" w:hAnsi="仿宋" w:eastAsia="仿宋" w:cs="仿宋"/>
                <w:kern w:val="0"/>
                <w:sz w:val="28"/>
                <w:szCs w:val="28"/>
                <w:lang w:val="en-US" w:eastAsia="zh-CN"/>
              </w:rPr>
              <w:t>9%</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，并包含劳务、主材及辅材（井盖、红砖、石屑、C20商品混凝土）等所有费用；</w:t>
            </w:r>
            <w:r>
              <w:rPr>
                <w:rFonts w:ascii="仿宋" w:hAnsi="仿宋" w:eastAsia="仿宋" w:cs="仿宋"/>
                <w:kern w:val="0"/>
                <w:sz w:val="28"/>
                <w:szCs w:val="28"/>
              </w:rPr>
              <w:br w:type="textWrapping"/>
            </w:r>
            <w:r>
              <w:rPr>
                <w:rFonts w:ascii="Calibri" w:hAnsi="Calibri" w:eastAsia="仿宋" w:cs="Calibri"/>
                <w:kern w:val="0"/>
                <w:sz w:val="28"/>
                <w:szCs w:val="28"/>
              </w:rPr>
              <w:t>    </w:t>
            </w:r>
            <w:r>
              <w:rPr>
                <w:rFonts w:hint="eastAsia" w:ascii="仿宋" w:hAnsi="仿宋" w:eastAsia="仿宋" w:cs="仿宋"/>
                <w:kern w:val="0"/>
                <w:sz w:val="28"/>
                <w:szCs w:val="28"/>
              </w:rPr>
              <w:t>2、投标报价的单价和总价均不可超过招标发布的上限价，否则作废标处理。</w:t>
            </w:r>
          </w:p>
          <w:p>
            <w:pPr>
              <w:ind w:firstLine="240" w:firstLineChars="100"/>
              <w:jc w:val="left"/>
              <w:rPr>
                <w:rFonts w:hint="eastAsia" w:ascii="仿宋" w:hAnsi="仿宋" w:eastAsia="仿宋" w:cs="仿宋"/>
                <w:color w:val="000000"/>
                <w:sz w:val="24"/>
              </w:rPr>
            </w:pPr>
          </w:p>
        </w:tc>
      </w:tr>
    </w:tbl>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w:t>
      </w:r>
      <w:r>
        <w:rPr>
          <w:rFonts w:hint="eastAsia" w:ascii="仿宋" w:hAnsi="仿宋" w:eastAsia="仿宋" w:cs="仿宋"/>
          <w:bCs/>
          <w:sz w:val="28"/>
          <w:szCs w:val="28"/>
          <w:lang w:eastAsia="zh-CN"/>
        </w:rPr>
        <w:t>施工</w:t>
      </w:r>
      <w:r>
        <w:rPr>
          <w:rFonts w:hint="eastAsia" w:ascii="仿宋" w:hAnsi="仿宋" w:eastAsia="仿宋" w:cs="仿宋"/>
          <w:bCs/>
          <w:sz w:val="28"/>
          <w:szCs w:val="28"/>
        </w:rPr>
        <w:t>单价：</w:t>
      </w:r>
      <w:r>
        <w:rPr>
          <w:rFonts w:hint="eastAsia" w:ascii="仿宋" w:hAnsi="仿宋" w:eastAsia="仿宋" w:cs="仿宋"/>
          <w:bCs/>
          <w:sz w:val="28"/>
          <w:szCs w:val="28"/>
          <w:u w:val="single"/>
        </w:rPr>
        <w:t xml:space="preserve">见上表 </w:t>
      </w:r>
      <w:r>
        <w:rPr>
          <w:rFonts w:hint="eastAsia" w:ascii="仿宋" w:hAnsi="仿宋" w:eastAsia="仿宋" w:cs="仿宋"/>
          <w:bCs/>
          <w:sz w:val="28"/>
          <w:szCs w:val="28"/>
        </w:rPr>
        <w:t xml:space="preserve">  </w:t>
      </w:r>
    </w:p>
    <w:p>
      <w:pPr>
        <w:spacing w:line="360" w:lineRule="exact"/>
        <w:ind w:firstLine="560" w:firstLineChars="200"/>
        <w:rPr>
          <w:rFonts w:ascii="仿宋" w:hAnsi="仿宋" w:eastAsia="仿宋" w:cs="仿宋"/>
          <w:bCs/>
          <w:sz w:val="28"/>
          <w:szCs w:val="28"/>
          <w:u w:val="single"/>
        </w:rPr>
      </w:pPr>
      <w:r>
        <w:rPr>
          <w:rFonts w:hint="eastAsia" w:ascii="仿宋" w:hAnsi="仿宋" w:eastAsia="仿宋" w:cs="仿宋"/>
          <w:bCs/>
          <w:sz w:val="28"/>
          <w:szCs w:val="28"/>
        </w:rPr>
        <w:t>4.合同总价（人民币）：大写：</w:t>
      </w:r>
      <w:r>
        <w:rPr>
          <w:rFonts w:hint="eastAsia" w:ascii="仿宋" w:hAnsi="仿宋" w:eastAsia="仿宋" w:cs="仿宋"/>
          <w:bCs/>
          <w:sz w:val="28"/>
          <w:szCs w:val="28"/>
          <w:u w:val="single"/>
          <w:lang w:val="en-US" w:eastAsia="zh-CN"/>
        </w:rPr>
        <w:t xml:space="preserve">     整</w:t>
      </w:r>
      <w:r>
        <w:rPr>
          <w:rFonts w:hint="eastAsia" w:ascii="仿宋" w:hAnsi="仿宋" w:eastAsia="仿宋" w:cs="仿宋"/>
          <w:bCs/>
          <w:color w:val="auto"/>
          <w:sz w:val="28"/>
          <w:szCs w:val="28"/>
        </w:rPr>
        <w:t>（¥</w:t>
      </w:r>
      <w:r>
        <w:rPr>
          <w:rFonts w:hint="eastAsia" w:ascii="仿宋" w:hAnsi="仿宋" w:eastAsia="仿宋" w:cs="仿宋"/>
          <w:bCs/>
          <w:color w:val="auto"/>
          <w:sz w:val="28"/>
          <w:szCs w:val="28"/>
          <w:u w:val="single"/>
          <w:lang w:val="en-US" w:eastAsia="zh-CN"/>
        </w:rPr>
        <w:t xml:space="preserve">    </w:t>
      </w:r>
      <w:r>
        <w:rPr>
          <w:rFonts w:hint="eastAsia" w:ascii="仿宋" w:hAnsi="仿宋" w:eastAsia="仿宋" w:cs="仿宋"/>
          <w:bCs/>
          <w:color w:val="auto"/>
          <w:sz w:val="28"/>
          <w:szCs w:val="28"/>
        </w:rPr>
        <w:t>元</w:t>
      </w:r>
      <w:r>
        <w:rPr>
          <w:rFonts w:hint="eastAsia" w:ascii="仿宋" w:hAnsi="仿宋" w:eastAsia="仿宋" w:cs="仿宋"/>
          <w:bCs/>
          <w:sz w:val="28"/>
          <w:szCs w:val="28"/>
        </w:rPr>
        <w:t>）；最终结算金额以竣工验收工程量套用中标报价单价确定。</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5</w:t>
      </w:r>
      <w:r>
        <w:rPr>
          <w:rFonts w:ascii="仿宋" w:hAnsi="仿宋" w:eastAsia="仿宋" w:cs="仿宋"/>
          <w:bCs/>
          <w:sz w:val="28"/>
          <w:szCs w:val="28"/>
        </w:rPr>
        <w:t>.</w:t>
      </w:r>
      <w:r>
        <w:rPr>
          <w:rFonts w:hint="eastAsia" w:ascii="仿宋" w:hAnsi="仿宋" w:eastAsia="仿宋" w:cs="仿宋"/>
          <w:bCs/>
          <w:sz w:val="28"/>
          <w:szCs w:val="28"/>
        </w:rPr>
        <w:t>作业方式：乙方为甲方工程</w:t>
      </w:r>
      <w:r>
        <w:rPr>
          <w:rFonts w:hint="eastAsia" w:ascii="仿宋" w:hAnsi="仿宋" w:eastAsia="仿宋" w:cs="仿宋"/>
          <w:bCs/>
          <w:sz w:val="28"/>
          <w:szCs w:val="28"/>
          <w:lang w:eastAsia="zh-CN"/>
        </w:rPr>
        <w:t>的总承包施工单位</w:t>
      </w:r>
      <w:r>
        <w:rPr>
          <w:rFonts w:hint="eastAsia" w:ascii="仿宋" w:hAnsi="仿宋" w:eastAsia="仿宋" w:cs="仿宋"/>
          <w:bCs/>
          <w:sz w:val="28"/>
          <w:szCs w:val="28"/>
        </w:rPr>
        <w:t>，按甲方工程要求提供人员、</w:t>
      </w:r>
      <w:r>
        <w:rPr>
          <w:rFonts w:hint="eastAsia" w:ascii="仿宋" w:hAnsi="仿宋" w:eastAsia="仿宋" w:cs="仿宋"/>
          <w:bCs/>
          <w:sz w:val="28"/>
          <w:szCs w:val="28"/>
          <w:lang w:eastAsia="zh-CN"/>
        </w:rPr>
        <w:t>材料、</w:t>
      </w:r>
      <w:r>
        <w:rPr>
          <w:rFonts w:hint="eastAsia" w:ascii="仿宋" w:hAnsi="仿宋" w:eastAsia="仿宋" w:cs="仿宋"/>
          <w:bCs/>
          <w:sz w:val="28"/>
          <w:szCs w:val="28"/>
        </w:rPr>
        <w:t>机械和设备</w:t>
      </w:r>
      <w:r>
        <w:rPr>
          <w:rFonts w:hint="eastAsia" w:ascii="仿宋" w:hAnsi="仿宋" w:eastAsia="仿宋" w:cs="仿宋"/>
          <w:bCs/>
          <w:sz w:val="28"/>
          <w:szCs w:val="28"/>
          <w:lang w:eastAsia="zh-CN"/>
        </w:rPr>
        <w:t>等</w:t>
      </w:r>
      <w:r>
        <w:rPr>
          <w:rFonts w:hint="eastAsia" w:ascii="仿宋" w:hAnsi="仿宋" w:eastAsia="仿宋" w:cs="仿宋"/>
          <w:bCs/>
          <w:sz w:val="28"/>
          <w:szCs w:val="28"/>
        </w:rPr>
        <w:t>。</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6</w:t>
      </w:r>
      <w:r>
        <w:rPr>
          <w:rFonts w:ascii="仿宋" w:hAnsi="仿宋" w:eastAsia="仿宋" w:cs="仿宋"/>
          <w:bCs/>
          <w:sz w:val="28"/>
          <w:szCs w:val="28"/>
        </w:rPr>
        <w:t>.</w:t>
      </w:r>
      <w:r>
        <w:rPr>
          <w:rFonts w:hint="eastAsia" w:ascii="仿宋" w:hAnsi="仿宋" w:eastAsia="仿宋" w:cs="仿宋"/>
          <w:bCs/>
          <w:sz w:val="28"/>
          <w:szCs w:val="28"/>
        </w:rPr>
        <w:t>工期要求：</w:t>
      </w:r>
    </w:p>
    <w:p>
      <w:pPr>
        <w:spacing w:line="360" w:lineRule="exact"/>
        <w:ind w:right="-50" w:rightChars="-24" w:firstLine="560" w:firstLineChars="200"/>
        <w:jc w:val="left"/>
        <w:rPr>
          <w:rFonts w:ascii="仿宋" w:hAnsi="仿宋" w:eastAsia="仿宋" w:cs="仿宋"/>
          <w:bCs/>
          <w:sz w:val="28"/>
          <w:szCs w:val="28"/>
        </w:rPr>
      </w:pPr>
      <w:r>
        <w:rPr>
          <w:rFonts w:hint="eastAsia" w:ascii="仿宋" w:hAnsi="仿宋" w:eastAsia="仿宋" w:cs="仿宋"/>
          <w:bCs/>
          <w:sz w:val="28"/>
          <w:szCs w:val="28"/>
        </w:rPr>
        <w:t>6</w:t>
      </w:r>
      <w:r>
        <w:rPr>
          <w:rFonts w:ascii="仿宋" w:hAnsi="仿宋" w:eastAsia="仿宋" w:cs="仿宋"/>
          <w:bCs/>
          <w:sz w:val="28"/>
          <w:szCs w:val="28"/>
        </w:rPr>
        <w:t>.1</w:t>
      </w:r>
      <w:r>
        <w:rPr>
          <w:rFonts w:hint="eastAsia" w:ascii="仿宋" w:hAnsi="仿宋" w:eastAsia="仿宋" w:cs="仿宋"/>
          <w:bCs/>
          <w:sz w:val="28"/>
          <w:szCs w:val="28"/>
        </w:rPr>
        <w:t>施工工期</w:t>
      </w:r>
      <w:r>
        <w:rPr>
          <w:rFonts w:hint="eastAsia" w:ascii="仿宋" w:hAnsi="仿宋" w:eastAsia="仿宋" w:cs="仿宋"/>
          <w:bCs/>
          <w:color w:val="auto"/>
          <w:sz w:val="28"/>
          <w:szCs w:val="28"/>
        </w:rPr>
        <w:t>：暂定【</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年【</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】月【</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】日至【</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】年【</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】月【</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】日</w:t>
      </w:r>
      <w:r>
        <w:rPr>
          <w:rFonts w:hint="eastAsia" w:ascii="仿宋" w:hAnsi="仿宋" w:eastAsia="仿宋" w:cs="仿宋"/>
          <w:bCs/>
          <w:sz w:val="28"/>
          <w:szCs w:val="28"/>
        </w:rPr>
        <w:t>。甲方根据现场工作面的提供时间，可对作业期限进行相应的调整。</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6</w:t>
      </w:r>
      <w:r>
        <w:rPr>
          <w:rFonts w:ascii="仿宋" w:hAnsi="仿宋" w:eastAsia="仿宋" w:cs="仿宋"/>
          <w:bCs/>
          <w:sz w:val="28"/>
          <w:szCs w:val="28"/>
        </w:rPr>
        <w:t>.2</w:t>
      </w:r>
      <w:r>
        <w:rPr>
          <w:rFonts w:hint="eastAsia" w:ascii="仿宋" w:hAnsi="仿宋" w:eastAsia="仿宋" w:cs="仿宋"/>
          <w:bCs/>
          <w:sz w:val="28"/>
          <w:szCs w:val="28"/>
        </w:rPr>
        <w:t>进度计划：乙方按业主单位和甲方要求组织施工，确保作业期限。若乙方劳动力不足、作业能力差</w:t>
      </w:r>
      <w:r>
        <w:rPr>
          <w:rFonts w:hint="eastAsia" w:ascii="仿宋" w:hAnsi="仿宋" w:eastAsia="仿宋" w:cs="仿宋"/>
          <w:bCs/>
          <w:sz w:val="28"/>
          <w:szCs w:val="28"/>
          <w:lang w:eastAsia="zh-CN"/>
        </w:rPr>
        <w:t>、管材质量不合格等</w:t>
      </w:r>
      <w:r>
        <w:rPr>
          <w:rFonts w:hint="eastAsia" w:ascii="仿宋" w:hAnsi="仿宋" w:eastAsia="仿宋" w:cs="仿宋"/>
          <w:bCs/>
          <w:sz w:val="28"/>
          <w:szCs w:val="28"/>
        </w:rPr>
        <w:t>，已经或预计影响工程项目的合同工期时，甲方有权解除本合同并要求乙方承担相应的违约责任，由此造成的损失由乙方承担。</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6</w:t>
      </w:r>
      <w:r>
        <w:rPr>
          <w:rFonts w:ascii="仿宋" w:hAnsi="仿宋" w:eastAsia="仿宋" w:cs="仿宋"/>
          <w:bCs/>
          <w:sz w:val="28"/>
          <w:szCs w:val="28"/>
        </w:rPr>
        <w:t>.3</w:t>
      </w:r>
      <w:r>
        <w:rPr>
          <w:rFonts w:hint="eastAsia" w:ascii="仿宋" w:hAnsi="仿宋" w:eastAsia="仿宋" w:cs="仿宋"/>
          <w:bCs/>
          <w:sz w:val="28"/>
          <w:szCs w:val="28"/>
        </w:rPr>
        <w:t>作业期限顺延：如遇下列情况造成工期延误的，经甲方书面确认后，乙方方可作业期限相应顺延：（1）重大工程量变化和设计变更；（2）不可抗力；（3）甲方原因。其他原因或因乙方原因造成工期延误的，工期不予顺延。</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第二条  合同固定条款</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1.竣工结算：乙方在所有工程完工后一个月内完成竣工决算，在甲方书面或电话通知乙方后【10】天内不到达现场或甲方指定地点办理决算手续的，甲方将视同乙方同意甲方决算意见。</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授权委托：乙方在办理合同签订、现场施工管理、验工计价、结算、材料领用、办理计价款的支付及签订补充协议等与此相关的一切事务只能由乙方授权委托人员办理，其他人员无权办理。</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w:t>
      </w:r>
      <w:r>
        <w:rPr>
          <w:rFonts w:ascii="仿宋" w:hAnsi="仿宋" w:eastAsia="仿宋" w:cs="仿宋"/>
          <w:bCs/>
          <w:sz w:val="28"/>
          <w:szCs w:val="28"/>
        </w:rPr>
        <w:t>.</w:t>
      </w:r>
      <w:r>
        <w:rPr>
          <w:rFonts w:hint="eastAsia" w:ascii="仿宋" w:hAnsi="仿宋" w:eastAsia="仿宋" w:cs="仿宋"/>
          <w:bCs/>
          <w:sz w:val="28"/>
          <w:szCs w:val="28"/>
        </w:rPr>
        <w:t>第三方债务：施工期间，乙方与第三方发生的债权债务和乙方（含乙方的员工）违法相关法律法规受到刑事处罚、行政处罚或民事纠纷等问题的，由乙方自行负责处理，并承担相应责任与费用。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4</w:t>
      </w:r>
      <w:r>
        <w:rPr>
          <w:rFonts w:ascii="仿宋" w:hAnsi="仿宋" w:eastAsia="仿宋" w:cs="仿宋"/>
          <w:bCs/>
          <w:sz w:val="28"/>
          <w:szCs w:val="28"/>
        </w:rPr>
        <w:t>.</w:t>
      </w:r>
      <w:r>
        <w:rPr>
          <w:rFonts w:hint="eastAsia" w:ascii="仿宋" w:hAnsi="仿宋" w:eastAsia="仿宋" w:cs="仿宋"/>
          <w:bCs/>
          <w:sz w:val="28"/>
          <w:szCs w:val="28"/>
        </w:rPr>
        <w:t>履约保证金：甲乙双方商定，乙方在本合同签订前一次性向甲方缴纳合同总价【</w:t>
      </w:r>
      <w:r>
        <w:rPr>
          <w:rFonts w:hint="eastAsia" w:ascii="仿宋" w:hAnsi="仿宋" w:eastAsia="仿宋" w:cs="仿宋"/>
          <w:bCs/>
          <w:sz w:val="28"/>
          <w:szCs w:val="28"/>
          <w:lang w:val="en-US" w:eastAsia="zh-CN"/>
        </w:rPr>
        <w:t>/</w:t>
      </w:r>
      <w:r>
        <w:rPr>
          <w:rFonts w:hint="eastAsia" w:ascii="仿宋" w:hAnsi="仿宋" w:eastAsia="仿宋" w:cs="仿宋"/>
          <w:bCs/>
          <w:sz w:val="28"/>
          <w:szCs w:val="28"/>
        </w:rPr>
        <w:t>】%作为履约保证金。乙方劳务完成的作业成果验收合格并无违约时，随工程决算退还履约保证金，履约保证金不计利息。</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5</w:t>
      </w:r>
      <w:r>
        <w:rPr>
          <w:rFonts w:ascii="仿宋" w:hAnsi="仿宋" w:eastAsia="仿宋" w:cs="仿宋"/>
          <w:bCs/>
          <w:sz w:val="28"/>
          <w:szCs w:val="28"/>
        </w:rPr>
        <w:t>.</w:t>
      </w:r>
      <w:r>
        <w:rPr>
          <w:rFonts w:hint="eastAsia" w:ascii="仿宋" w:hAnsi="仿宋" w:eastAsia="仿宋" w:cs="仿宋"/>
          <w:bCs/>
          <w:sz w:val="28"/>
          <w:szCs w:val="28"/>
        </w:rPr>
        <w:t>质量保证金：由甲方预留结算价款的【</w:t>
      </w:r>
      <w:r>
        <w:rPr>
          <w:rFonts w:hint="eastAsia" w:ascii="仿宋" w:hAnsi="仿宋" w:eastAsia="仿宋" w:cs="仿宋"/>
          <w:bCs/>
          <w:sz w:val="28"/>
          <w:szCs w:val="28"/>
          <w:lang w:val="en-US" w:eastAsia="zh-CN"/>
        </w:rPr>
        <w:t>3</w:t>
      </w:r>
      <w:r>
        <w:rPr>
          <w:rFonts w:hint="eastAsia" w:ascii="仿宋" w:hAnsi="仿宋" w:eastAsia="仿宋" w:cs="仿宋"/>
          <w:bCs/>
          <w:sz w:val="28"/>
          <w:szCs w:val="28"/>
        </w:rPr>
        <w:t>】</w:t>
      </w:r>
      <w:r>
        <w:rPr>
          <w:rFonts w:ascii="仿宋" w:hAnsi="仿宋" w:eastAsia="仿宋" w:cs="仿宋"/>
          <w:bCs/>
          <w:sz w:val="28"/>
          <w:szCs w:val="28"/>
        </w:rPr>
        <w:t>%</w:t>
      </w:r>
      <w:r>
        <w:rPr>
          <w:rFonts w:hint="eastAsia" w:ascii="仿宋" w:hAnsi="仿宋" w:eastAsia="仿宋" w:cs="仿宋"/>
          <w:bCs/>
          <w:sz w:val="28"/>
          <w:szCs w:val="28"/>
        </w:rPr>
        <w:t>作为质量保证金，工程经业主单位确认通过质保期后并向甲方拨付工程质量保证金后十日内，甲方将预留的质量保证金退还乙方，质量保证金不计利息。</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 xml:space="preserve">第三条  </w:t>
      </w:r>
      <w:r>
        <w:rPr>
          <w:rFonts w:hint="eastAsia" w:ascii="黑体" w:hAnsi="黑体" w:eastAsia="黑体" w:cs="黑体"/>
          <w:bCs/>
          <w:sz w:val="28"/>
          <w:szCs w:val="28"/>
          <w:lang w:eastAsia="zh-CN"/>
        </w:rPr>
        <w:t>施工</w:t>
      </w:r>
      <w:r>
        <w:rPr>
          <w:rFonts w:hint="eastAsia" w:ascii="黑体" w:hAnsi="黑体" w:eastAsia="黑体" w:cs="黑体"/>
          <w:bCs/>
          <w:sz w:val="28"/>
          <w:szCs w:val="28"/>
        </w:rPr>
        <w:t>作业的形式</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1.</w:t>
      </w:r>
      <w:r>
        <w:rPr>
          <w:rFonts w:hint="eastAsia" w:ascii="仿宋" w:hAnsi="仿宋" w:eastAsia="仿宋" w:cs="仿宋"/>
          <w:bCs/>
          <w:sz w:val="28"/>
          <w:szCs w:val="28"/>
        </w:rPr>
        <w:t>乙方以自己组织的人员为甲方提供</w:t>
      </w:r>
      <w:r>
        <w:rPr>
          <w:rFonts w:hint="eastAsia" w:ascii="仿宋" w:hAnsi="仿宋" w:eastAsia="仿宋" w:cs="仿宋"/>
          <w:bCs/>
          <w:sz w:val="28"/>
          <w:szCs w:val="28"/>
          <w:lang w:eastAsia="zh-CN"/>
        </w:rPr>
        <w:t>施工</w:t>
      </w:r>
      <w:r>
        <w:rPr>
          <w:rFonts w:hint="eastAsia" w:ascii="仿宋" w:hAnsi="仿宋" w:eastAsia="仿宋" w:cs="仿宋"/>
          <w:bCs/>
          <w:sz w:val="28"/>
          <w:szCs w:val="28"/>
        </w:rPr>
        <w:t>，接受甲方施工管理，参与甲方组织的施工生产，协助甲方履行与业主单位签订的合同。</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2.</w:t>
      </w:r>
      <w:r>
        <w:rPr>
          <w:rFonts w:hint="eastAsia" w:ascii="仿宋" w:hAnsi="仿宋" w:eastAsia="仿宋" w:cs="仿宋"/>
          <w:bCs/>
          <w:sz w:val="28"/>
          <w:szCs w:val="28"/>
        </w:rPr>
        <w:t>甲方与乙方建立以</w:t>
      </w:r>
      <w:r>
        <w:rPr>
          <w:rFonts w:hint="eastAsia" w:ascii="仿宋" w:hAnsi="仿宋" w:eastAsia="仿宋" w:cs="仿宋"/>
          <w:bCs/>
          <w:sz w:val="28"/>
          <w:szCs w:val="28"/>
          <w:lang w:eastAsia="zh-CN"/>
        </w:rPr>
        <w:t>施工</w:t>
      </w:r>
      <w:r>
        <w:rPr>
          <w:rFonts w:hint="eastAsia" w:ascii="仿宋" w:hAnsi="仿宋" w:eastAsia="仿宋" w:cs="仿宋"/>
          <w:bCs/>
          <w:sz w:val="28"/>
          <w:szCs w:val="28"/>
        </w:rPr>
        <w:t>服务为标的的合同关系，甲方与乙方的员工（含乙方雇用的各种形式的临时工，下同）无任何劳动关系。甲方支付乙方的</w:t>
      </w:r>
      <w:r>
        <w:rPr>
          <w:rFonts w:hint="eastAsia" w:ascii="仿宋" w:hAnsi="仿宋" w:eastAsia="仿宋" w:cs="仿宋"/>
          <w:bCs/>
          <w:sz w:val="28"/>
          <w:szCs w:val="28"/>
          <w:lang w:eastAsia="zh-CN"/>
        </w:rPr>
        <w:t>施工</w:t>
      </w:r>
      <w:r>
        <w:rPr>
          <w:rFonts w:hint="eastAsia" w:ascii="仿宋" w:hAnsi="仿宋" w:eastAsia="仿宋" w:cs="仿宋"/>
          <w:bCs/>
          <w:sz w:val="28"/>
          <w:szCs w:val="28"/>
        </w:rPr>
        <w:t>费，是对乙方提供</w:t>
      </w:r>
      <w:r>
        <w:rPr>
          <w:rFonts w:hint="eastAsia" w:ascii="仿宋" w:hAnsi="仿宋" w:eastAsia="仿宋" w:cs="仿宋"/>
          <w:bCs/>
          <w:sz w:val="28"/>
          <w:szCs w:val="28"/>
          <w:lang w:eastAsia="zh-CN"/>
        </w:rPr>
        <w:t>施工</w:t>
      </w:r>
      <w:r>
        <w:rPr>
          <w:rFonts w:hint="eastAsia" w:ascii="仿宋" w:hAnsi="仿宋" w:eastAsia="仿宋" w:cs="仿宋"/>
          <w:bCs/>
          <w:sz w:val="28"/>
          <w:szCs w:val="28"/>
        </w:rPr>
        <w:t>支出的报酬，并非支付乙方人员的工资。乙方提供的劳务应遵守甲方的各项管理制度和劳动纪律，应服从甲方在施工组织、技术、质量、安全、治安、环保、文明施工等方面的管理，严格按照施工规范和操作规程施工，确保工程质量和施工安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w:t>
      </w:r>
      <w:r>
        <w:rPr>
          <w:rFonts w:ascii="仿宋" w:hAnsi="仿宋" w:eastAsia="仿宋" w:cs="仿宋"/>
          <w:bCs/>
          <w:sz w:val="28"/>
          <w:szCs w:val="28"/>
        </w:rPr>
        <w:t>.</w:t>
      </w:r>
      <w:r>
        <w:rPr>
          <w:rFonts w:hint="eastAsia" w:ascii="仿宋" w:hAnsi="仿宋" w:eastAsia="仿宋" w:cs="仿宋"/>
          <w:bCs/>
          <w:sz w:val="28"/>
          <w:szCs w:val="28"/>
        </w:rPr>
        <w:t>乙方必须同其参与施工的</w:t>
      </w:r>
      <w:r>
        <w:rPr>
          <w:rFonts w:hint="eastAsia" w:ascii="仿宋" w:hAnsi="仿宋" w:eastAsia="仿宋" w:cs="仿宋"/>
          <w:bCs/>
          <w:sz w:val="28"/>
          <w:szCs w:val="28"/>
          <w:lang w:eastAsia="zh-CN"/>
        </w:rPr>
        <w:t>施工</w:t>
      </w:r>
      <w:r>
        <w:rPr>
          <w:rFonts w:hint="eastAsia" w:ascii="仿宋" w:hAnsi="仿宋" w:eastAsia="仿宋" w:cs="仿宋"/>
          <w:bCs/>
          <w:sz w:val="28"/>
          <w:szCs w:val="28"/>
        </w:rPr>
        <w:t>人员签订书面劳动合同，并且报甲方备案。</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4</w:t>
      </w:r>
      <w:r>
        <w:rPr>
          <w:rFonts w:ascii="仿宋" w:hAnsi="仿宋" w:eastAsia="仿宋" w:cs="仿宋"/>
          <w:bCs/>
          <w:sz w:val="28"/>
          <w:szCs w:val="28"/>
        </w:rPr>
        <w:t>.</w:t>
      </w:r>
      <w:r>
        <w:rPr>
          <w:rFonts w:hint="eastAsia" w:ascii="仿宋" w:hAnsi="仿宋" w:eastAsia="仿宋" w:cs="仿宋"/>
          <w:bCs/>
          <w:sz w:val="28"/>
          <w:szCs w:val="28"/>
        </w:rPr>
        <w:t>乙方施工人员和施工设备所涉及的保险等其他一切费用，由乙方自行缴纳，</w:t>
      </w:r>
      <w:r>
        <w:rPr>
          <w:rFonts w:hint="eastAsia" w:ascii="仿宋" w:hAnsi="仿宋" w:eastAsia="仿宋" w:cs="仿宋"/>
          <w:bCs/>
          <w:sz w:val="28"/>
          <w:szCs w:val="28"/>
          <w:lang w:eastAsia="zh-CN"/>
        </w:rPr>
        <w:t>不需要</w:t>
      </w:r>
      <w:bookmarkStart w:id="0" w:name="_GoBack"/>
      <w:bookmarkEnd w:id="0"/>
      <w:r>
        <w:rPr>
          <w:rFonts w:hint="eastAsia" w:ascii="仿宋" w:hAnsi="仿宋" w:eastAsia="仿宋" w:cs="仿宋"/>
          <w:bCs/>
          <w:sz w:val="28"/>
          <w:szCs w:val="28"/>
        </w:rPr>
        <w:t>向甲方提供相关材料备案。</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第四条  合同价款及签认约定</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1.</w:t>
      </w:r>
      <w:r>
        <w:rPr>
          <w:rFonts w:hint="eastAsia" w:ascii="仿宋" w:hAnsi="仿宋" w:eastAsia="仿宋" w:cs="仿宋"/>
          <w:bCs/>
          <w:sz w:val="28"/>
          <w:szCs w:val="28"/>
        </w:rPr>
        <w:t>本工程实行</w:t>
      </w:r>
      <w:r>
        <w:rPr>
          <w:rFonts w:hint="eastAsia" w:ascii="仿宋" w:hAnsi="仿宋" w:eastAsia="仿宋" w:cs="仿宋"/>
          <w:bCs/>
          <w:sz w:val="28"/>
          <w:szCs w:val="28"/>
          <w:lang w:eastAsia="zh-CN"/>
        </w:rPr>
        <w:t>施工</w:t>
      </w:r>
      <w:r>
        <w:rPr>
          <w:rFonts w:hint="eastAsia" w:ascii="仿宋" w:hAnsi="仿宋" w:eastAsia="仿宋" w:cs="仿宋"/>
          <w:bCs/>
          <w:sz w:val="28"/>
          <w:szCs w:val="28"/>
        </w:rPr>
        <w:t>单价承包，乙方已经充分了解本工程的各种情况，充分预见了本工程可能的一切风险和内容，本合同项下</w:t>
      </w:r>
      <w:r>
        <w:rPr>
          <w:rFonts w:hint="eastAsia" w:ascii="仿宋" w:hAnsi="仿宋" w:eastAsia="仿宋" w:cs="仿宋"/>
          <w:bCs/>
          <w:sz w:val="28"/>
          <w:szCs w:val="28"/>
          <w:lang w:eastAsia="zh-CN"/>
        </w:rPr>
        <w:t>施工</w:t>
      </w:r>
      <w:r>
        <w:rPr>
          <w:rFonts w:hint="eastAsia" w:ascii="仿宋" w:hAnsi="仿宋" w:eastAsia="仿宋" w:cs="仿宋"/>
          <w:bCs/>
          <w:sz w:val="28"/>
          <w:szCs w:val="28"/>
        </w:rPr>
        <w:t>综合单价不因任何风险及其他任何因素的变动进行调整。</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2.</w:t>
      </w:r>
      <w:r>
        <w:rPr>
          <w:rFonts w:hint="eastAsia" w:ascii="仿宋" w:hAnsi="仿宋" w:eastAsia="仿宋" w:cs="仿宋"/>
          <w:bCs/>
          <w:sz w:val="28"/>
          <w:szCs w:val="28"/>
        </w:rPr>
        <w:t>合同内工程项目和内容的签认：最终决算以甲方签字、计价认可的实际完成的符合计量规则的有效合格工程数量为依据进行结算。工程经甲方验收合格后，根据图纸或技术交底由甲、乙双方按现场实际完成的有效合格数量共同核定。</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 xml:space="preserve">第五条  </w:t>
      </w:r>
      <w:r>
        <w:rPr>
          <w:rFonts w:hint="eastAsia" w:ascii="黑体" w:hAnsi="黑体" w:eastAsia="黑体" w:cs="黑体"/>
          <w:bCs/>
          <w:sz w:val="28"/>
          <w:szCs w:val="28"/>
          <w:lang w:eastAsia="zh-CN"/>
        </w:rPr>
        <w:t>施工</w:t>
      </w:r>
      <w:r>
        <w:rPr>
          <w:rFonts w:hint="eastAsia" w:ascii="黑体" w:hAnsi="黑体" w:eastAsia="黑体" w:cs="黑体"/>
          <w:bCs/>
          <w:sz w:val="28"/>
          <w:szCs w:val="28"/>
        </w:rPr>
        <w:t>费的计量及支付</w:t>
      </w:r>
    </w:p>
    <w:p>
      <w:pPr>
        <w:spacing w:line="360" w:lineRule="exact"/>
        <w:ind w:firstLine="560" w:firstLineChars="200"/>
        <w:rPr>
          <w:rFonts w:hint="eastAsia" w:ascii="仿宋" w:hAnsi="仿宋" w:eastAsia="仿宋" w:cs="仿宋"/>
          <w:bCs/>
          <w:color w:val="auto"/>
          <w:sz w:val="28"/>
          <w:szCs w:val="28"/>
          <w:lang w:val="en-US" w:eastAsia="zh-CN"/>
        </w:rPr>
      </w:pPr>
      <w:r>
        <w:rPr>
          <w:rFonts w:ascii="仿宋" w:hAnsi="仿宋" w:eastAsia="仿宋" w:cs="仿宋"/>
          <w:bCs/>
          <w:color w:val="auto"/>
          <w:sz w:val="28"/>
          <w:szCs w:val="28"/>
        </w:rPr>
        <w:t>1.</w:t>
      </w:r>
      <w:r>
        <w:rPr>
          <w:rFonts w:hint="eastAsia" w:ascii="仿宋" w:hAnsi="仿宋" w:eastAsia="仿宋" w:cs="仿宋"/>
          <w:bCs/>
          <w:color w:val="auto"/>
          <w:sz w:val="28"/>
          <w:szCs w:val="28"/>
        </w:rPr>
        <w:t>工程完工并经甲方、监理（如有）初步验收合格后，</w:t>
      </w:r>
      <w:r>
        <w:rPr>
          <w:rFonts w:hint="eastAsia" w:ascii="仿宋" w:hAnsi="仿宋" w:eastAsia="仿宋" w:cs="仿宋"/>
          <w:bCs/>
          <w:color w:val="auto"/>
          <w:sz w:val="28"/>
          <w:szCs w:val="28"/>
          <w:lang w:val="en-US" w:eastAsia="zh-CN"/>
        </w:rPr>
        <w:t>支付至工程完成金额的70%，待工程完成竣工验收并结算后，支付竣工结算金额的97%，剩余的3%余款作为质量保证金，在一年内若无质量问题或</w:t>
      </w:r>
      <w:r>
        <w:rPr>
          <w:rFonts w:hint="default" w:ascii="仿宋" w:hAnsi="仿宋" w:eastAsia="仿宋" w:cs="仿宋"/>
          <w:bCs/>
          <w:color w:val="auto"/>
          <w:sz w:val="28"/>
          <w:szCs w:val="28"/>
          <w:lang w:eastAsia="zh-CN"/>
        </w:rPr>
        <w:t>乙方</w:t>
      </w:r>
      <w:r>
        <w:rPr>
          <w:rFonts w:hint="eastAsia" w:ascii="仿宋" w:hAnsi="仿宋" w:eastAsia="仿宋" w:cs="仿宋"/>
          <w:bCs/>
          <w:color w:val="auto"/>
          <w:sz w:val="28"/>
          <w:szCs w:val="28"/>
          <w:lang w:val="en-US" w:eastAsia="zh-CN"/>
        </w:rPr>
        <w:t>按时提供质保服务的，</w:t>
      </w:r>
      <w:r>
        <w:rPr>
          <w:rFonts w:hint="default" w:ascii="仿宋" w:hAnsi="仿宋" w:eastAsia="仿宋" w:cs="仿宋"/>
          <w:bCs/>
          <w:color w:val="auto"/>
          <w:sz w:val="28"/>
          <w:szCs w:val="28"/>
          <w:lang w:eastAsia="zh-CN"/>
        </w:rPr>
        <w:t>甲方</w:t>
      </w:r>
      <w:r>
        <w:rPr>
          <w:rFonts w:hint="eastAsia" w:ascii="仿宋" w:hAnsi="仿宋" w:eastAsia="仿宋" w:cs="仿宋"/>
          <w:bCs/>
          <w:color w:val="auto"/>
          <w:sz w:val="28"/>
          <w:szCs w:val="28"/>
          <w:lang w:val="en-US" w:eastAsia="zh-CN"/>
        </w:rPr>
        <w:t>自本项目下工程竣工之日起满一年之日十五个工作日内付清。每次支付工程款时，</w:t>
      </w:r>
      <w:r>
        <w:rPr>
          <w:rFonts w:hint="default" w:ascii="仿宋" w:hAnsi="仿宋" w:eastAsia="仿宋" w:cs="仿宋"/>
          <w:bCs/>
          <w:color w:val="auto"/>
          <w:sz w:val="28"/>
          <w:szCs w:val="28"/>
          <w:lang w:eastAsia="zh-CN"/>
        </w:rPr>
        <w:t>乙方</w:t>
      </w:r>
      <w:r>
        <w:rPr>
          <w:rFonts w:hint="eastAsia" w:ascii="仿宋" w:hAnsi="仿宋" w:eastAsia="仿宋" w:cs="仿宋"/>
          <w:bCs/>
          <w:color w:val="auto"/>
          <w:sz w:val="28"/>
          <w:szCs w:val="28"/>
          <w:lang w:val="en-US" w:eastAsia="zh-CN"/>
        </w:rPr>
        <w:t>需向</w:t>
      </w:r>
      <w:r>
        <w:rPr>
          <w:rFonts w:hint="default" w:ascii="仿宋" w:hAnsi="仿宋" w:eastAsia="仿宋" w:cs="仿宋"/>
          <w:bCs/>
          <w:color w:val="auto"/>
          <w:sz w:val="28"/>
          <w:szCs w:val="28"/>
          <w:lang w:eastAsia="zh-CN"/>
        </w:rPr>
        <w:t>甲方</w:t>
      </w:r>
      <w:r>
        <w:rPr>
          <w:rFonts w:hint="eastAsia" w:ascii="仿宋" w:hAnsi="仿宋" w:eastAsia="仿宋" w:cs="仿宋"/>
          <w:bCs/>
          <w:color w:val="auto"/>
          <w:sz w:val="28"/>
          <w:szCs w:val="28"/>
          <w:lang w:val="en-US" w:eastAsia="zh-CN"/>
        </w:rPr>
        <w:t>出具合法有效的足额增值税专用发票。</w:t>
      </w:r>
    </w:p>
    <w:p>
      <w:pPr>
        <w:spacing w:line="360" w:lineRule="exact"/>
        <w:ind w:firstLine="560" w:firstLineChars="200"/>
        <w:rPr>
          <w:rFonts w:ascii="仿宋" w:hAnsi="仿宋" w:eastAsia="仿宋" w:cs="仿宋"/>
          <w:bCs/>
          <w:color w:val="C00000"/>
          <w:sz w:val="28"/>
          <w:szCs w:val="28"/>
        </w:rPr>
      </w:pPr>
      <w:r>
        <w:rPr>
          <w:rFonts w:hint="eastAsia" w:ascii="仿宋" w:hAnsi="仿宋" w:eastAsia="仿宋" w:cs="仿宋"/>
          <w:bCs/>
          <w:color w:val="auto"/>
          <w:sz w:val="28"/>
          <w:szCs w:val="28"/>
        </w:rPr>
        <w:t>2</w:t>
      </w:r>
      <w:r>
        <w:rPr>
          <w:rFonts w:ascii="仿宋" w:hAnsi="仿宋" w:eastAsia="仿宋" w:cs="仿宋"/>
          <w:bCs/>
          <w:color w:val="auto"/>
          <w:sz w:val="28"/>
          <w:szCs w:val="28"/>
        </w:rPr>
        <w:t>.</w:t>
      </w:r>
      <w:r>
        <w:rPr>
          <w:rFonts w:hint="eastAsia" w:ascii="仿宋" w:hAnsi="仿宋" w:eastAsia="仿宋" w:cs="仿宋"/>
          <w:bCs/>
          <w:color w:val="auto"/>
          <w:sz w:val="28"/>
          <w:szCs w:val="28"/>
        </w:rPr>
        <w:t>完工结算：工程完工办理结算后，双方签订结算承诺书。</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第六条  双方权利和义务</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w:t>
      </w:r>
      <w:r>
        <w:rPr>
          <w:rFonts w:hint="eastAsia" w:ascii="仿宋" w:hAnsi="仿宋" w:eastAsia="仿宋" w:cs="仿宋"/>
          <w:bCs/>
          <w:sz w:val="28"/>
          <w:szCs w:val="28"/>
        </w:rPr>
        <w:t>甲方权利和义务</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.1</w:t>
      </w:r>
      <w:r>
        <w:rPr>
          <w:rFonts w:hint="eastAsia" w:ascii="仿宋" w:hAnsi="仿宋" w:eastAsia="仿宋" w:cs="仿宋"/>
          <w:bCs/>
          <w:sz w:val="28"/>
          <w:szCs w:val="28"/>
        </w:rPr>
        <w:t>由甲方的工程管理人员，负责对乙方技术、安全、各项组织协调工作和施工技术交底、检查、监督及验收，对工程施工全过程实施全面管理。</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.2</w:t>
      </w:r>
      <w:r>
        <w:rPr>
          <w:rFonts w:hint="eastAsia" w:ascii="仿宋" w:hAnsi="仿宋" w:eastAsia="仿宋" w:cs="仿宋"/>
          <w:bCs/>
          <w:sz w:val="28"/>
          <w:szCs w:val="28"/>
        </w:rPr>
        <w:t>甲方的工程管理人员对乙方施工工程的每道工序进行全方位的管理和质量监控。</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.3</w:t>
      </w:r>
      <w:r>
        <w:rPr>
          <w:rFonts w:hint="eastAsia" w:ascii="仿宋" w:hAnsi="仿宋" w:eastAsia="仿宋" w:cs="仿宋"/>
          <w:bCs/>
          <w:sz w:val="28"/>
          <w:szCs w:val="28"/>
        </w:rPr>
        <w:t>检查监督乙方</w:t>
      </w:r>
      <w:r>
        <w:rPr>
          <w:rFonts w:hint="eastAsia" w:ascii="仿宋" w:hAnsi="仿宋" w:eastAsia="仿宋" w:cs="仿宋"/>
          <w:bCs/>
          <w:sz w:val="28"/>
          <w:szCs w:val="28"/>
          <w:lang w:eastAsia="zh-CN"/>
        </w:rPr>
        <w:t>施工</w:t>
      </w:r>
      <w:r>
        <w:rPr>
          <w:rFonts w:hint="eastAsia" w:ascii="仿宋" w:hAnsi="仿宋" w:eastAsia="仿宋" w:cs="仿宋"/>
          <w:bCs/>
          <w:sz w:val="28"/>
          <w:szCs w:val="28"/>
        </w:rPr>
        <w:t>人员进行文明施工、安全生产。</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w:t>
      </w:r>
      <w:r>
        <w:rPr>
          <w:rFonts w:hint="eastAsia" w:ascii="仿宋" w:hAnsi="仿宋" w:eastAsia="仿宋" w:cs="仿宋"/>
          <w:bCs/>
          <w:sz w:val="28"/>
          <w:szCs w:val="28"/>
        </w:rPr>
        <w:t>4负责征地、拆迁、工程施工用电与用水等方面的外部关系协调工作</w:t>
      </w:r>
      <w:r>
        <w:rPr>
          <w:rFonts w:ascii="仿宋" w:hAnsi="仿宋" w:eastAsia="仿宋" w:cs="仿宋"/>
          <w:bCs/>
          <w:sz w:val="28"/>
          <w:szCs w:val="28"/>
        </w:rPr>
        <w:t>,</w:t>
      </w:r>
      <w:r>
        <w:rPr>
          <w:rFonts w:hint="eastAsia" w:ascii="仿宋" w:hAnsi="仿宋" w:eastAsia="仿宋" w:cs="仿宋"/>
          <w:bCs/>
          <w:sz w:val="28"/>
          <w:szCs w:val="28"/>
        </w:rPr>
        <w:t>负责主要电力干线架设及水资源费用。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w:t>
      </w:r>
      <w:r>
        <w:rPr>
          <w:rFonts w:hint="eastAsia" w:ascii="仿宋" w:hAnsi="仿宋" w:eastAsia="仿宋" w:cs="仿宋"/>
          <w:bCs/>
          <w:sz w:val="28"/>
          <w:szCs w:val="28"/>
        </w:rPr>
        <w:t>5管理乙方对其所属</w:t>
      </w:r>
      <w:r>
        <w:rPr>
          <w:rFonts w:hint="eastAsia" w:ascii="仿宋" w:hAnsi="仿宋" w:eastAsia="仿宋" w:cs="仿宋"/>
          <w:bCs/>
          <w:sz w:val="28"/>
          <w:szCs w:val="28"/>
          <w:lang w:eastAsia="zh-CN"/>
        </w:rPr>
        <w:t>劳务</w:t>
      </w:r>
      <w:r>
        <w:rPr>
          <w:rFonts w:hint="eastAsia" w:ascii="仿宋" w:hAnsi="仿宋" w:eastAsia="仿宋" w:cs="仿宋"/>
          <w:bCs/>
          <w:sz w:val="28"/>
          <w:szCs w:val="28"/>
        </w:rPr>
        <w:t>人员的工资发放，必要时可由甲方代为发放以确保乙方劳务人员工资发放到位，代为发放的工资从乙方</w:t>
      </w:r>
      <w:r>
        <w:rPr>
          <w:rFonts w:hint="eastAsia" w:ascii="仿宋" w:hAnsi="仿宋" w:eastAsia="仿宋" w:cs="仿宋"/>
          <w:bCs/>
          <w:sz w:val="28"/>
          <w:szCs w:val="28"/>
          <w:lang w:eastAsia="zh-CN"/>
        </w:rPr>
        <w:t>施工</w:t>
      </w:r>
      <w:r>
        <w:rPr>
          <w:rFonts w:hint="eastAsia" w:ascii="仿宋" w:hAnsi="仿宋" w:eastAsia="仿宋" w:cs="仿宋"/>
          <w:bCs/>
          <w:sz w:val="28"/>
          <w:szCs w:val="28"/>
        </w:rPr>
        <w:t>费中抵扣。</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w:t>
      </w:r>
      <w:r>
        <w:rPr>
          <w:rFonts w:hint="eastAsia" w:ascii="仿宋" w:hAnsi="仿宋" w:eastAsia="仿宋" w:cs="仿宋"/>
          <w:bCs/>
          <w:sz w:val="28"/>
          <w:szCs w:val="28"/>
        </w:rPr>
        <w:t>6负责审核及检查乙方劳务用工情况，监督乙方劳务用工符合《中华人民共和国</w:t>
      </w:r>
      <w:r>
        <w:rPr>
          <w:rFonts w:hint="eastAsia" w:ascii="仿宋" w:hAnsi="仿宋" w:eastAsia="仿宋" w:cs="仿宋"/>
          <w:bCs/>
          <w:sz w:val="28"/>
          <w:szCs w:val="28"/>
          <w:lang w:eastAsia="zh-CN"/>
        </w:rPr>
        <w:t>民</w:t>
      </w:r>
      <w:r>
        <w:rPr>
          <w:rFonts w:hint="eastAsia" w:ascii="仿宋" w:hAnsi="仿宋" w:eastAsia="仿宋" w:cs="仿宋"/>
          <w:bCs/>
          <w:sz w:val="28"/>
          <w:szCs w:val="28"/>
        </w:rPr>
        <w:t>法</w:t>
      </w:r>
      <w:r>
        <w:rPr>
          <w:rFonts w:hint="eastAsia" w:ascii="仿宋" w:hAnsi="仿宋" w:eastAsia="仿宋" w:cs="仿宋"/>
          <w:bCs/>
          <w:sz w:val="28"/>
          <w:szCs w:val="28"/>
          <w:lang w:eastAsia="zh-CN"/>
        </w:rPr>
        <w:t>典</w:t>
      </w:r>
      <w:r>
        <w:rPr>
          <w:rFonts w:hint="eastAsia" w:ascii="仿宋" w:hAnsi="仿宋" w:eastAsia="仿宋" w:cs="仿宋"/>
          <w:bCs/>
          <w:sz w:val="28"/>
          <w:szCs w:val="28"/>
        </w:rPr>
        <w:t>》等有关劳动法律法规的规定。</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乙方权利和义务</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.1</w:t>
      </w:r>
      <w:r>
        <w:rPr>
          <w:rFonts w:hint="eastAsia" w:ascii="仿宋" w:hAnsi="仿宋" w:eastAsia="仿宋" w:cs="仿宋"/>
          <w:bCs/>
          <w:sz w:val="28"/>
          <w:szCs w:val="28"/>
        </w:rPr>
        <w:t>乙方须按甲方要求提供符合本合同约定的</w:t>
      </w:r>
      <w:r>
        <w:rPr>
          <w:rFonts w:hint="eastAsia" w:ascii="仿宋" w:hAnsi="仿宋" w:eastAsia="仿宋" w:cs="仿宋"/>
          <w:bCs/>
          <w:sz w:val="28"/>
          <w:szCs w:val="28"/>
          <w:lang w:eastAsia="zh-CN"/>
        </w:rPr>
        <w:t>施工</w:t>
      </w:r>
      <w:r>
        <w:rPr>
          <w:rFonts w:hint="eastAsia" w:ascii="仿宋" w:hAnsi="仿宋" w:eastAsia="仿宋" w:cs="仿宋"/>
          <w:bCs/>
          <w:sz w:val="28"/>
          <w:szCs w:val="28"/>
        </w:rPr>
        <w:t>人员，乙方本合同签订人或乙方授权委托代理人要常驻施工现场，负责人员、施工与技术等现场管理与指挥，并遵守甲方的各项管理制度和劳动纪律，服从甲方在施工组织、技术、质量、安全、治安、环保、文明施工等方面的管理，严格按照施工规范和操作规程施工，确保工序质量和操作安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.2</w:t>
      </w:r>
      <w:r>
        <w:rPr>
          <w:rFonts w:hint="eastAsia" w:ascii="仿宋" w:hAnsi="仿宋" w:eastAsia="仿宋" w:cs="仿宋"/>
          <w:bCs/>
          <w:sz w:val="28"/>
          <w:szCs w:val="28"/>
        </w:rPr>
        <w:t>按本合同约定提供符合施工要求的</w:t>
      </w:r>
      <w:r>
        <w:rPr>
          <w:rFonts w:hint="eastAsia" w:ascii="仿宋" w:hAnsi="仿宋" w:eastAsia="仿宋" w:cs="仿宋"/>
          <w:bCs/>
          <w:sz w:val="28"/>
          <w:szCs w:val="28"/>
          <w:lang w:eastAsia="zh-CN"/>
        </w:rPr>
        <w:t>施工</w:t>
      </w:r>
      <w:r>
        <w:rPr>
          <w:rFonts w:hint="eastAsia" w:ascii="仿宋" w:hAnsi="仿宋" w:eastAsia="仿宋" w:cs="仿宋"/>
          <w:bCs/>
          <w:sz w:val="28"/>
          <w:szCs w:val="28"/>
        </w:rPr>
        <w:t>服务。</w:t>
      </w:r>
      <w:r>
        <w:rPr>
          <w:rFonts w:hint="eastAsia" w:ascii="仿宋" w:hAnsi="仿宋" w:eastAsia="仿宋" w:cs="仿宋"/>
          <w:bCs/>
          <w:color w:val="auto"/>
          <w:sz w:val="28"/>
          <w:szCs w:val="28"/>
        </w:rPr>
        <w:t>乙方在本合同项下的授权委托人员为：【</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】，身份证号码：【</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】，联系方式：【</w:t>
      </w:r>
      <w:r>
        <w:rPr>
          <w:rFonts w:hint="eastAsia" w:ascii="仿宋" w:hAnsi="仿宋" w:eastAsia="仿宋" w:cs="仿宋"/>
          <w:bCs/>
          <w:color w:val="auto"/>
          <w:sz w:val="28"/>
          <w:szCs w:val="28"/>
          <w:lang w:val="en-US" w:eastAsia="zh-CN"/>
        </w:rPr>
        <w:t xml:space="preserve">            </w:t>
      </w:r>
      <w:r>
        <w:rPr>
          <w:rFonts w:hint="eastAsia" w:ascii="仿宋" w:hAnsi="仿宋" w:eastAsia="仿宋" w:cs="仿宋"/>
          <w:bCs/>
          <w:color w:val="auto"/>
          <w:sz w:val="28"/>
          <w:szCs w:val="28"/>
        </w:rPr>
        <w:t>】，</w:t>
      </w:r>
      <w:r>
        <w:rPr>
          <w:rFonts w:hint="eastAsia" w:ascii="仿宋" w:hAnsi="仿宋" w:eastAsia="仿宋" w:cs="仿宋"/>
          <w:bCs/>
          <w:sz w:val="28"/>
          <w:szCs w:val="28"/>
        </w:rPr>
        <w:t>乙方授权委托人员负责办理乙方合同签订、现场施工管理、验工计价、结算、材料领用、办理计价款的支付及签订补充协议等与此相关的一切事务。</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.3</w:t>
      </w:r>
      <w:r>
        <w:rPr>
          <w:rFonts w:hint="eastAsia" w:ascii="仿宋" w:hAnsi="仿宋" w:eastAsia="仿宋" w:cs="仿宋"/>
          <w:bCs/>
          <w:sz w:val="28"/>
          <w:szCs w:val="28"/>
        </w:rPr>
        <w:t>按照甲方技术交底、技术规范和设计要求以及甲方指令组织施工，因乙方拒不服从管理和偷工减料或违规作业造成安全、质量事故，乙方应向甲方承担违约责任和赔偿甲方相应的损失。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.4</w:t>
      </w:r>
      <w:r>
        <w:rPr>
          <w:rFonts w:hint="eastAsia" w:ascii="仿宋" w:hAnsi="仿宋" w:eastAsia="仿宋" w:cs="仿宋"/>
          <w:bCs/>
          <w:sz w:val="28"/>
          <w:szCs w:val="28"/>
        </w:rPr>
        <w:t>向甲方提供所有从业人员的花名册及身份证明资料，确保所使用劳务人员符合劳动法律法规的要求。</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.5</w:t>
      </w:r>
      <w:r>
        <w:rPr>
          <w:rFonts w:hint="eastAsia" w:ascii="仿宋" w:hAnsi="仿宋" w:eastAsia="仿宋" w:cs="仿宋"/>
          <w:bCs/>
          <w:sz w:val="28"/>
          <w:szCs w:val="28"/>
        </w:rPr>
        <w:t>在甲方的管理控制下，乙方应保证按期及时发放所属</w:t>
      </w:r>
      <w:r>
        <w:rPr>
          <w:rFonts w:hint="eastAsia" w:ascii="仿宋" w:hAnsi="仿宋" w:eastAsia="仿宋" w:cs="仿宋"/>
          <w:bCs/>
          <w:sz w:val="28"/>
          <w:szCs w:val="28"/>
          <w:lang w:eastAsia="zh-CN"/>
        </w:rPr>
        <w:t>施工</w:t>
      </w:r>
      <w:r>
        <w:rPr>
          <w:rFonts w:hint="eastAsia" w:ascii="仿宋" w:hAnsi="仿宋" w:eastAsia="仿宋" w:cs="仿宋"/>
          <w:bCs/>
          <w:sz w:val="28"/>
          <w:szCs w:val="28"/>
        </w:rPr>
        <w:t>人员工资，以确保其</w:t>
      </w:r>
      <w:r>
        <w:rPr>
          <w:rFonts w:hint="eastAsia" w:ascii="仿宋" w:hAnsi="仿宋" w:eastAsia="仿宋" w:cs="仿宋"/>
          <w:bCs/>
          <w:sz w:val="28"/>
          <w:szCs w:val="28"/>
          <w:lang w:eastAsia="zh-CN"/>
        </w:rPr>
        <w:t>施工</w:t>
      </w:r>
      <w:r>
        <w:rPr>
          <w:rFonts w:hint="eastAsia" w:ascii="仿宋" w:hAnsi="仿宋" w:eastAsia="仿宋" w:cs="仿宋"/>
          <w:bCs/>
          <w:sz w:val="28"/>
          <w:szCs w:val="28"/>
        </w:rPr>
        <w:t>人员工资发放到位。甲方有权利审查乙方与施工人员、农民工等人员所签订的合同，保障施工人员、农民工等人员权益。</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6乙方负责看管甲方提供的本合同工程所用的材料和设备机具，若发生丢失或损坏，由乙方承担经济赔偿责任。</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7乙方承诺在项目施工结束后，在甲方通知乙方办理竣工决算一个月内，及时与甲方办理末次计价决算。</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8乙方在施工作业中发现地下有不明障碍物（包括地下电缆、管线、设施等）或文物时</w:t>
      </w:r>
      <w:r>
        <w:rPr>
          <w:rFonts w:ascii="仿宋" w:hAnsi="仿宋" w:eastAsia="仿宋" w:cs="仿宋"/>
          <w:bCs/>
          <w:sz w:val="28"/>
          <w:szCs w:val="28"/>
        </w:rPr>
        <w:t>,</w:t>
      </w:r>
      <w:r>
        <w:rPr>
          <w:rFonts w:hint="eastAsia" w:ascii="仿宋" w:hAnsi="仿宋" w:eastAsia="仿宋" w:cs="仿宋"/>
          <w:bCs/>
          <w:sz w:val="28"/>
          <w:szCs w:val="28"/>
        </w:rPr>
        <w:t>应积极采取措施加以保护，并及时通知甲方，按甲方意见进行处理。因乙方不通知甲方，擅自处置造成的损失，由乙方负包括法律责任在内的全部责任，承担一切由此引起的罚款和费用支出。</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w:t>
      </w:r>
      <w:r>
        <w:rPr>
          <w:rFonts w:ascii="仿宋" w:hAnsi="仿宋" w:eastAsia="仿宋" w:cs="仿宋"/>
          <w:bCs/>
          <w:sz w:val="28"/>
          <w:szCs w:val="28"/>
        </w:rPr>
        <w:t>.</w:t>
      </w:r>
      <w:r>
        <w:rPr>
          <w:rFonts w:hint="eastAsia" w:ascii="仿宋" w:hAnsi="仿宋" w:eastAsia="仿宋" w:cs="仿宋"/>
          <w:bCs/>
          <w:sz w:val="28"/>
          <w:szCs w:val="28"/>
        </w:rPr>
        <w:t>9乙方应无条件配合甲方安排的安全教育培训及各种检查，乙方不得提出培训及检查期间所产生的停工、误工及因此产生的费用补偿，由于乙方不配合甲方的相关培训及检查工作所造成的一切后果由乙方负责。</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第七条  文明施工和施工安全</w:t>
      </w:r>
    </w:p>
    <w:p>
      <w:pPr>
        <w:spacing w:line="3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1.甲方对乙方进行安全技术交底，乙方应对其在施工场地的工作人员进行安全教育，并对他们的安全负责。</w:t>
      </w:r>
    </w:p>
    <w:p>
      <w:pPr>
        <w:spacing w:line="3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2.乙方应严格执行甲方、业主单位和建设主管部门及环保、环卫等有关部门对施工现场的管理规定，做到文明施工，保证施工现场整洁有序，及时清运垃圾，清理干净工程现场后撤场，符合文明施工的有关规定和要求。若乙方的违规施工受到有关行政主管部门的处罚，并给甲方或第三方造成损失的，均由乙方承担责任。</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3.</w:t>
      </w:r>
      <w:r>
        <w:rPr>
          <w:rFonts w:hint="eastAsia" w:ascii="仿宋" w:hAnsi="仿宋" w:eastAsia="仿宋" w:cs="仿宋"/>
          <w:bCs/>
          <w:sz w:val="28"/>
          <w:szCs w:val="28"/>
        </w:rPr>
        <w:t>安全设施中涉及的防护设施由乙方负责安装、保管、拆除，如有丢失乙方应承担赔偿责任。</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4.</w:t>
      </w:r>
      <w:r>
        <w:rPr>
          <w:rFonts w:hint="eastAsia" w:ascii="仿宋" w:hAnsi="仿宋" w:eastAsia="仿宋" w:cs="仿宋"/>
          <w:bCs/>
          <w:sz w:val="28"/>
          <w:szCs w:val="28"/>
        </w:rPr>
        <w:t>乙方应对施工过程中出现的事故导致人员伤亡和财产损失的承担相应责任。</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第八条  违约责任</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1.</w:t>
      </w:r>
      <w:r>
        <w:rPr>
          <w:rFonts w:hint="eastAsia" w:ascii="仿宋" w:hAnsi="仿宋" w:eastAsia="仿宋" w:cs="仿宋"/>
          <w:bCs/>
          <w:sz w:val="28"/>
          <w:szCs w:val="28"/>
        </w:rPr>
        <w:t>乙方原因造成工程质量不合格，而返工重做的，由乙方负责。</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2.</w:t>
      </w:r>
      <w:r>
        <w:rPr>
          <w:rFonts w:hint="eastAsia" w:ascii="仿宋" w:hAnsi="仿宋" w:eastAsia="仿宋" w:cs="仿宋"/>
          <w:bCs/>
          <w:sz w:val="28"/>
          <w:szCs w:val="28"/>
        </w:rPr>
        <w:t>因乙方原因造成不符合质量要求的</w:t>
      </w:r>
      <w:r>
        <w:rPr>
          <w:rFonts w:hint="eastAsia" w:ascii="仿宋" w:hAnsi="仿宋" w:eastAsia="仿宋" w:cs="仿宋"/>
          <w:bCs/>
          <w:sz w:val="28"/>
          <w:szCs w:val="28"/>
          <w:lang w:eastAsia="zh-CN"/>
        </w:rPr>
        <w:t>施工</w:t>
      </w:r>
      <w:r>
        <w:rPr>
          <w:rFonts w:hint="eastAsia" w:ascii="仿宋" w:hAnsi="仿宋" w:eastAsia="仿宋" w:cs="仿宋"/>
          <w:bCs/>
          <w:sz w:val="28"/>
          <w:szCs w:val="28"/>
        </w:rPr>
        <w:t>成果暂不计量支付，直至按甲方要求的期限整改达到质量要求为止，否则甲方不予返还履约保证金。</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w:t>
      </w:r>
      <w:r>
        <w:rPr>
          <w:rFonts w:ascii="仿宋" w:hAnsi="仿宋" w:eastAsia="仿宋" w:cs="仿宋"/>
          <w:bCs/>
          <w:sz w:val="28"/>
          <w:szCs w:val="28"/>
        </w:rPr>
        <w:t>.</w:t>
      </w:r>
      <w:r>
        <w:rPr>
          <w:rFonts w:hint="eastAsia" w:ascii="仿宋" w:hAnsi="仿宋" w:eastAsia="仿宋" w:cs="仿宋"/>
          <w:bCs/>
          <w:sz w:val="28"/>
          <w:szCs w:val="28"/>
        </w:rPr>
        <w:t>乙方禁止将本合同项下权利义务部分或全部转让给第三人，否则按照违约处理，甲方有权解除本合同，并扣除乙方的履约保证金，并要求乙方承担其所造成的赔偿责任。</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4.若施工过程中乙方未完成施工任务，甲方有权解除本合同并对完成工程量不计量，且不支付发生的相关所有费用。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5.乙方保证进入甲方施工现场后，配备相关设备，保证设备完好并能正常使用，如施工过程中因乙方设备老化或出现故障而影响甲方施工，乙方承担所造成的相关损失。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6、在施工过程中，若乙方劳动力不足、作业能力差，已经或预计影响工程项目的合同工期时，甲方有权解除本合同并要求乙方承担本合同总价20%的违约金和赔偿甲方的损失。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7、在施工过程中，因乙方拒不服从管理和偷工减料或违规作业造成安全、质量事故，乙方应向甲方承担本合同总价20%的违约金和赔偿甲方的损失。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8、乙方应当按时足额对其所属劳务人员发放工资，若发生乙方劳务人员向甲方索要工资等情况的，甲方有权代为发放以确保乙方劳务人员工资发放到位，代为发放的工资从乙方劳务费中抵扣，每发生一次乙方劳务人员向甲方索要工资等情况的，乙方应当向甲方支付合同总价10%的违约金，发生超过三次的，甲方有权解除合同。</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9、乙方不能按照本合同约定的时间竣工的，每逾期一日，乙方应当向甲方支付相当于合同总价款千分之三的违约金，并赔偿甲方相应的损失，逾期超过一个月的，甲方有权解除合同。因甲方责任和不可抗力原因造成工程延误的，合同工期顺延，没有费用补偿；乙方也郑重承诺：决不因合同工期延长而向甲方索赔、追加任何费用。</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10、从工程竣工之日起一年为质保期，本合同项下工程在质保期内出现任何质量问题的，乙方应在24小时内进行免费维修，逾期不维修的，每逾期一日，乙方应当向甲方支付相当于合同总价款千分之三的违约金，并赔偿甲方相应的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11、甲方有权从未付的合同价款中直接扣除本条所述的违约金和经济损失。</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12、有下列情形之一的，甲方不承担违约责任，甲方可解除合同。由甲方根据乙方的实际工作量给予补偿（甲方按合同约定已经支付给乙方的工程款抵作补偿金额，多退少补）：</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（1）政府规划变更；</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（2）项目根据政府有关要求停建或改建的；</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（3）项目增加工程量达到应另行招标要求的；</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（4）发生了本合同签订时不可预见且不可归责于任何一方的不属于商业风险的事由，导致合同无法继续履行的或继续履行将严重损害国家利益的；</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（5）继续履行合同将会给国家利益、公共利益、第三人利益造成重大损害的。</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13、乙方必须做好有关本工程的技术资料、合同单价、施工合同、支付情况、验工计价资料等的保密工作，严禁向无关人员（包括其他施工队伍、地方有关部门和人员、甲方未明确的知情人员等）泄密，如果发生泄密情况，由此造成的不良后果由乙方自负，同时甲方有权视具体情节对乙方进行任何惩罚（包括终止合同）。</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第九条  合同的生效、修改、解除、终止</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1.</w:t>
      </w:r>
      <w:r>
        <w:rPr>
          <w:rFonts w:hint="eastAsia" w:ascii="仿宋" w:hAnsi="仿宋" w:eastAsia="仿宋" w:cs="仿宋"/>
          <w:bCs/>
          <w:sz w:val="28"/>
          <w:szCs w:val="28"/>
        </w:rPr>
        <w:t>合同的生效：本合同由甲乙双方商妥合同条款意向，经双方法人代表或授权委托人签字并加盖公章后生效。</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2.</w:t>
      </w:r>
      <w:r>
        <w:rPr>
          <w:rFonts w:hint="eastAsia" w:ascii="仿宋" w:hAnsi="仿宋" w:eastAsia="仿宋" w:cs="仿宋"/>
          <w:bCs/>
          <w:sz w:val="28"/>
          <w:szCs w:val="28"/>
        </w:rPr>
        <w:t>合同的修改：①遇有不可抗力的自然灾害时（因由于乙方责任和不作为造成的除外）。②遇有重大事件致使本工程停建或缓建时。③遇有重大设计变更发生时。</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3.</w:t>
      </w:r>
      <w:r>
        <w:rPr>
          <w:rFonts w:hint="eastAsia" w:ascii="仿宋" w:hAnsi="仿宋" w:eastAsia="仿宋" w:cs="仿宋"/>
          <w:bCs/>
          <w:sz w:val="28"/>
          <w:szCs w:val="28"/>
        </w:rPr>
        <w:t>遇有下列情况之一时，甲方有权解除合同：①如因乙方施工进度、质量、安全达不到甲方要求，在甲方督促协调无效时，甲方有权对乙方进行清退，由此而造成乙方的损失全部由乙方自行承担。②乙方未按以上条款履行合同或乙方自行退场，视为乙方违约，承担本合同总价【20】%的违约金和赔偿甲方的损失。</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第十条  仲裁与诉讼</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因本合同履行发生任何争议和纠纷的，双方应友好协商解决，协商不成的，任何一方可向</w:t>
      </w:r>
      <w:r>
        <w:rPr>
          <w:rFonts w:hint="eastAsia" w:ascii="仿宋" w:hAnsi="仿宋" w:eastAsia="仿宋" w:cs="仿宋"/>
          <w:bCs/>
          <w:sz w:val="28"/>
          <w:szCs w:val="28"/>
          <w:lang w:val="en-US" w:eastAsia="zh-CN"/>
        </w:rPr>
        <w:t>甲方所在地人民法院提起诉讼</w:t>
      </w:r>
      <w:r>
        <w:rPr>
          <w:rFonts w:ascii="仿宋" w:hAnsi="仿宋" w:eastAsia="仿宋" w:cs="仿宋"/>
          <w:bCs/>
          <w:sz w:val="28"/>
          <w:szCs w:val="28"/>
        </w:rPr>
        <w:t>。</w:t>
      </w:r>
    </w:p>
    <w:p>
      <w:pPr>
        <w:spacing w:line="360" w:lineRule="exact"/>
        <w:ind w:firstLine="560" w:firstLineChars="200"/>
        <w:rPr>
          <w:rFonts w:ascii="黑体" w:hAnsi="黑体" w:eastAsia="黑体" w:cs="黑体"/>
          <w:bCs/>
          <w:sz w:val="28"/>
          <w:szCs w:val="28"/>
        </w:rPr>
      </w:pPr>
      <w:r>
        <w:rPr>
          <w:rFonts w:hint="eastAsia" w:ascii="黑体" w:hAnsi="黑体" w:eastAsia="黑体" w:cs="黑体"/>
          <w:bCs/>
          <w:sz w:val="28"/>
          <w:szCs w:val="28"/>
        </w:rPr>
        <w:t>第十一条  附则</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1.</w:t>
      </w:r>
      <w:r>
        <w:rPr>
          <w:rFonts w:hint="eastAsia" w:ascii="仿宋" w:hAnsi="仿宋" w:eastAsia="仿宋" w:cs="仿宋"/>
          <w:bCs/>
          <w:sz w:val="28"/>
          <w:szCs w:val="28"/>
        </w:rPr>
        <w:t>本合同壹式陆份，甲方持肆份，乙方持贰份，具有同等法律效力。</w:t>
      </w:r>
    </w:p>
    <w:p>
      <w:pPr>
        <w:spacing w:line="360" w:lineRule="exact"/>
        <w:ind w:firstLine="560" w:firstLineChars="200"/>
        <w:rPr>
          <w:rFonts w:ascii="仿宋" w:hAnsi="仿宋" w:eastAsia="仿宋" w:cs="仿宋"/>
          <w:bCs/>
          <w:sz w:val="28"/>
          <w:szCs w:val="28"/>
        </w:rPr>
      </w:pPr>
      <w:r>
        <w:rPr>
          <w:rFonts w:ascii="仿宋" w:hAnsi="仿宋" w:eastAsia="仿宋" w:cs="仿宋"/>
          <w:bCs/>
          <w:sz w:val="28"/>
          <w:szCs w:val="28"/>
        </w:rPr>
        <w:t>2.</w:t>
      </w:r>
      <w:r>
        <w:rPr>
          <w:rFonts w:hint="eastAsia" w:ascii="仿宋" w:hAnsi="仿宋" w:eastAsia="仿宋" w:cs="仿宋"/>
          <w:bCs/>
          <w:sz w:val="28"/>
          <w:szCs w:val="28"/>
        </w:rPr>
        <w:t>本合同未尽事宜，经双方协商后签订补充协议。</w:t>
      </w: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3.本合同中的《</w:t>
      </w:r>
      <w:r>
        <w:rPr>
          <w:rFonts w:hint="eastAsia" w:ascii="仿宋" w:hAnsi="仿宋" w:eastAsia="仿宋" w:cs="仿宋"/>
          <w:bCs/>
          <w:sz w:val="28"/>
          <w:szCs w:val="28"/>
          <w:lang w:eastAsia="zh-CN"/>
        </w:rPr>
        <w:t>施工单位</w:t>
      </w:r>
      <w:r>
        <w:rPr>
          <w:rFonts w:hint="eastAsia" w:ascii="仿宋" w:hAnsi="仿宋" w:eastAsia="仿宋" w:cs="仿宋"/>
          <w:bCs/>
          <w:sz w:val="28"/>
          <w:szCs w:val="28"/>
        </w:rPr>
        <w:t>（进场）信誉承诺书》</w:t>
      </w:r>
      <w:r>
        <w:rPr>
          <w:rFonts w:hint="eastAsia" w:ascii="仿宋" w:hAnsi="仿宋" w:eastAsia="仿宋" w:cs="仿宋"/>
          <w:bCs/>
          <w:sz w:val="28"/>
          <w:szCs w:val="28"/>
          <w:lang w:eastAsia="zh-CN"/>
        </w:rPr>
        <w:t>、《</w:t>
      </w:r>
      <w:r>
        <w:rPr>
          <w:rFonts w:hint="eastAsia" w:ascii="仿宋" w:hAnsi="仿宋" w:eastAsia="仿宋" w:cs="仿宋"/>
          <w:bCs/>
          <w:sz w:val="28"/>
          <w:szCs w:val="28"/>
        </w:rPr>
        <w:t>建设工程廉政合同</w:t>
      </w:r>
      <w:r>
        <w:rPr>
          <w:rFonts w:hint="eastAsia" w:ascii="仿宋" w:hAnsi="仿宋" w:eastAsia="仿宋" w:cs="仿宋"/>
          <w:bCs/>
          <w:sz w:val="28"/>
          <w:szCs w:val="28"/>
          <w:lang w:eastAsia="zh-CN"/>
        </w:rPr>
        <w:t>》和《建设工程安全生产合同》</w:t>
      </w:r>
      <w:r>
        <w:rPr>
          <w:rFonts w:hint="eastAsia" w:ascii="仿宋" w:hAnsi="仿宋" w:eastAsia="仿宋" w:cs="仿宋"/>
          <w:bCs/>
          <w:sz w:val="28"/>
          <w:szCs w:val="28"/>
        </w:rPr>
        <w:t>是本合同的有效组成部分。</w:t>
      </w:r>
    </w:p>
    <w:p>
      <w:pPr>
        <w:spacing w:line="360" w:lineRule="exact"/>
        <w:ind w:firstLine="560" w:firstLineChars="200"/>
        <w:rPr>
          <w:rFonts w:hint="eastAsia" w:ascii="仿宋" w:hAnsi="仿宋" w:eastAsia="仿宋" w:cs="仿宋"/>
          <w:bCs/>
          <w:sz w:val="28"/>
          <w:szCs w:val="28"/>
        </w:rPr>
      </w:pPr>
    </w:p>
    <w:p>
      <w:pPr>
        <w:spacing w:line="3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附件</w:t>
      </w:r>
      <w:r>
        <w:rPr>
          <w:rFonts w:hint="eastAsia" w:ascii="仿宋" w:hAnsi="仿宋" w:eastAsia="仿宋" w:cs="仿宋"/>
          <w:bCs/>
          <w:sz w:val="28"/>
          <w:szCs w:val="28"/>
          <w:lang w:val="en-US" w:eastAsia="zh-CN"/>
        </w:rPr>
        <w:t>1</w:t>
      </w:r>
      <w:r>
        <w:rPr>
          <w:rFonts w:hint="eastAsia" w:ascii="仿宋" w:hAnsi="仿宋" w:eastAsia="仿宋" w:cs="仿宋"/>
          <w:bCs/>
          <w:sz w:val="28"/>
          <w:szCs w:val="28"/>
        </w:rPr>
        <w:t>：《</w:t>
      </w:r>
      <w:r>
        <w:rPr>
          <w:rFonts w:hint="eastAsia" w:ascii="仿宋" w:hAnsi="仿宋" w:eastAsia="仿宋" w:cs="仿宋"/>
          <w:bCs/>
          <w:sz w:val="28"/>
          <w:szCs w:val="28"/>
          <w:lang w:eastAsia="zh-CN"/>
        </w:rPr>
        <w:t>施工单位</w:t>
      </w:r>
      <w:r>
        <w:rPr>
          <w:rFonts w:hint="eastAsia" w:ascii="仿宋" w:hAnsi="仿宋" w:eastAsia="仿宋" w:cs="仿宋"/>
          <w:bCs/>
          <w:sz w:val="28"/>
          <w:szCs w:val="28"/>
        </w:rPr>
        <w:t>（进场）信誉承诺书》；</w:t>
      </w:r>
    </w:p>
    <w:p>
      <w:pPr>
        <w:spacing w:line="3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附件</w:t>
      </w:r>
      <w:r>
        <w:rPr>
          <w:rFonts w:hint="eastAsia" w:ascii="仿宋" w:hAnsi="仿宋" w:eastAsia="仿宋" w:cs="仿宋"/>
          <w:bCs/>
          <w:sz w:val="28"/>
          <w:szCs w:val="28"/>
          <w:lang w:val="en-US" w:eastAsia="zh-CN"/>
        </w:rPr>
        <w:t>2</w:t>
      </w:r>
      <w:r>
        <w:rPr>
          <w:rFonts w:hint="eastAsia" w:ascii="仿宋" w:hAnsi="仿宋" w:eastAsia="仿宋" w:cs="仿宋"/>
          <w:bCs/>
          <w:sz w:val="28"/>
          <w:szCs w:val="28"/>
        </w:rPr>
        <w:t>：《建设工程廉政合同》</w:t>
      </w:r>
    </w:p>
    <w:p>
      <w:pPr>
        <w:spacing w:line="360" w:lineRule="exact"/>
        <w:ind w:firstLine="560" w:firstLineChars="200"/>
        <w:rPr>
          <w:rFonts w:hint="eastAsia" w:ascii="仿宋" w:hAnsi="仿宋" w:eastAsia="仿宋" w:cs="仿宋"/>
          <w:bCs/>
          <w:sz w:val="28"/>
          <w:szCs w:val="28"/>
        </w:rPr>
      </w:pPr>
      <w:r>
        <w:rPr>
          <w:rFonts w:hint="eastAsia" w:ascii="仿宋" w:hAnsi="仿宋" w:eastAsia="仿宋" w:cs="仿宋"/>
          <w:bCs/>
          <w:sz w:val="28"/>
          <w:szCs w:val="28"/>
        </w:rPr>
        <w:t>附件</w:t>
      </w:r>
      <w:r>
        <w:rPr>
          <w:rFonts w:hint="eastAsia" w:ascii="仿宋" w:hAnsi="仿宋" w:eastAsia="仿宋" w:cs="仿宋"/>
          <w:bCs/>
          <w:sz w:val="28"/>
          <w:szCs w:val="28"/>
          <w:lang w:val="en-US" w:eastAsia="zh-CN"/>
        </w:rPr>
        <w:t>3</w:t>
      </w:r>
      <w:r>
        <w:rPr>
          <w:rFonts w:hint="eastAsia" w:ascii="仿宋" w:hAnsi="仿宋" w:eastAsia="仿宋" w:cs="仿宋"/>
          <w:bCs/>
          <w:sz w:val="28"/>
          <w:szCs w:val="28"/>
        </w:rPr>
        <w:t>：《</w:t>
      </w:r>
      <w:r>
        <w:rPr>
          <w:rFonts w:hint="eastAsia" w:ascii="仿宋" w:hAnsi="仿宋" w:eastAsia="仿宋" w:cs="仿宋"/>
          <w:bCs/>
          <w:sz w:val="28"/>
          <w:szCs w:val="28"/>
          <w:lang w:eastAsia="zh-CN"/>
        </w:rPr>
        <w:t>建设工程安全生产合同</w:t>
      </w:r>
      <w:r>
        <w:rPr>
          <w:rFonts w:hint="eastAsia" w:ascii="仿宋" w:hAnsi="仿宋" w:eastAsia="仿宋" w:cs="仿宋"/>
          <w:bCs/>
          <w:sz w:val="28"/>
          <w:szCs w:val="28"/>
        </w:rPr>
        <w:t>》</w:t>
      </w:r>
    </w:p>
    <w:p>
      <w:pPr>
        <w:adjustRightInd w:val="0"/>
        <w:snapToGrid w:val="0"/>
        <w:spacing w:line="360" w:lineRule="exact"/>
        <w:ind w:right="-50" w:rightChars="-24"/>
        <w:rPr>
          <w:rFonts w:ascii="仿宋" w:hAnsi="仿宋" w:eastAsia="仿宋" w:cs="仿宋"/>
          <w:bCs/>
          <w:sz w:val="28"/>
          <w:szCs w:val="28"/>
        </w:rPr>
      </w:pPr>
      <w:r>
        <w:rPr>
          <w:rFonts w:hint="eastAsia" w:ascii="仿宋" w:hAnsi="仿宋" w:eastAsia="仿宋" w:cs="仿宋"/>
          <w:bCs/>
          <w:sz w:val="28"/>
          <w:szCs w:val="28"/>
        </w:rPr>
        <w:t>（以下无正文）</w:t>
      </w:r>
    </w:p>
    <w:p>
      <w:pPr>
        <w:adjustRightInd w:val="0"/>
        <w:snapToGrid w:val="0"/>
        <w:spacing w:line="360" w:lineRule="exact"/>
        <w:ind w:right="-50" w:rightChars="-24"/>
        <w:rPr>
          <w:rFonts w:ascii="仿宋" w:hAnsi="仿宋" w:eastAsia="仿宋" w:cs="仿宋"/>
          <w:bCs/>
          <w:sz w:val="28"/>
          <w:szCs w:val="28"/>
        </w:rPr>
      </w:pPr>
    </w:p>
    <w:p>
      <w:pPr>
        <w:pStyle w:val="2"/>
        <w:rPr>
          <w:rFonts w:ascii="仿宋" w:hAnsi="仿宋" w:eastAsia="仿宋" w:cs="仿宋"/>
          <w:bCs/>
          <w:sz w:val="28"/>
          <w:szCs w:val="28"/>
        </w:rPr>
      </w:pPr>
    </w:p>
    <w:p>
      <w:pPr>
        <w:rPr>
          <w:rFonts w:ascii="仿宋" w:hAnsi="仿宋" w:eastAsia="仿宋" w:cs="仿宋"/>
          <w:bCs/>
          <w:sz w:val="28"/>
          <w:szCs w:val="28"/>
        </w:rPr>
      </w:pPr>
    </w:p>
    <w:p>
      <w:pPr>
        <w:pStyle w:val="2"/>
        <w:rPr>
          <w:rFonts w:ascii="仿宋" w:hAnsi="仿宋" w:eastAsia="仿宋" w:cs="仿宋"/>
          <w:bCs/>
          <w:sz w:val="28"/>
          <w:szCs w:val="28"/>
        </w:rPr>
      </w:pPr>
    </w:p>
    <w:p/>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甲方（签章）：                    乙方（签章）： </w:t>
      </w:r>
    </w:p>
    <w:p>
      <w:pPr>
        <w:spacing w:line="360" w:lineRule="exact"/>
        <w:ind w:firstLine="560" w:firstLineChars="200"/>
        <w:rPr>
          <w:rFonts w:ascii="仿宋" w:hAnsi="仿宋" w:eastAsia="仿宋" w:cs="仿宋"/>
          <w:bCs/>
          <w:sz w:val="28"/>
          <w:szCs w:val="28"/>
        </w:rPr>
      </w:pPr>
    </w:p>
    <w:p>
      <w:pPr>
        <w:rPr>
          <w:rFonts w:hint="eastAsia" w:ascii="仿宋" w:hAnsi="仿宋" w:eastAsia="仿宋" w:cs="仿宋"/>
          <w:bCs/>
          <w:sz w:val="24"/>
          <w:szCs w:val="24"/>
          <w:u w:val="single"/>
          <w:lang w:val="en-US" w:eastAsia="zh-CN"/>
        </w:rPr>
      </w:pPr>
    </w:p>
    <w:p>
      <w:pPr>
        <w:rPr>
          <w:rFonts w:hint="eastAsia" w:ascii="仿宋" w:hAnsi="仿宋" w:eastAsia="仿宋" w:cs="仿宋"/>
          <w:bCs/>
          <w:sz w:val="24"/>
          <w:szCs w:val="24"/>
          <w:lang w:val="en-US" w:eastAsia="zh-CN"/>
        </w:rPr>
      </w:pPr>
    </w:p>
    <w:p>
      <w:pPr>
        <w:rPr>
          <w:rFonts w:hint="eastAsia" w:ascii="仿宋" w:hAnsi="仿宋" w:eastAsia="仿宋" w:cs="仿宋"/>
          <w:bCs/>
          <w:sz w:val="24"/>
          <w:szCs w:val="24"/>
          <w:lang w:val="en-US" w:eastAsia="zh-CN"/>
        </w:rPr>
      </w:pPr>
    </w:p>
    <w:p>
      <w:pPr>
        <w:spacing w:line="360" w:lineRule="exact"/>
        <w:rPr>
          <w:rFonts w:hint="eastAsia" w:ascii="仿宋" w:hAnsi="仿宋" w:eastAsia="仿宋" w:cs="仿宋"/>
          <w:bCs/>
          <w:sz w:val="28"/>
          <w:szCs w:val="28"/>
          <w:u w:val="single"/>
          <w:lang w:val="en-US" w:eastAsia="zh-CN"/>
        </w:rPr>
      </w:pPr>
      <w:r>
        <w:rPr>
          <w:rFonts w:hint="eastAsia" w:ascii="仿宋" w:hAnsi="仿宋" w:eastAsia="仿宋" w:cs="仿宋"/>
          <w:bCs/>
          <w:sz w:val="28"/>
          <w:szCs w:val="28"/>
          <w:lang w:val="en-US" w:eastAsia="zh-CN"/>
        </w:rPr>
        <w:t>永州市水务投资建设开发</w:t>
      </w:r>
      <w:r>
        <w:rPr>
          <w:rFonts w:hint="eastAsia" w:ascii="仿宋" w:hAnsi="仿宋" w:eastAsia="仿宋" w:cs="仿宋"/>
          <w:bCs/>
          <w:sz w:val="24"/>
          <w:szCs w:val="24"/>
          <w:lang w:val="en-US" w:eastAsia="zh-CN"/>
        </w:rPr>
        <w:t xml:space="preserve">      </w:t>
      </w:r>
      <w:r>
        <w:rPr>
          <w:rFonts w:hint="eastAsia" w:ascii="仿宋" w:hAnsi="仿宋" w:eastAsia="仿宋" w:cs="仿宋"/>
          <w:bCs/>
          <w:i w:val="0"/>
          <w:iCs w:val="0"/>
          <w:sz w:val="24"/>
          <w:szCs w:val="24"/>
          <w:u w:val="none"/>
          <w:lang w:val="en-US" w:eastAsia="zh-CN"/>
        </w:rPr>
        <w:t xml:space="preserve">   </w:t>
      </w:r>
      <w:r>
        <w:rPr>
          <w:rFonts w:hint="eastAsia" w:ascii="仿宋" w:hAnsi="仿宋" w:eastAsia="仿宋" w:cs="仿宋"/>
          <w:bCs/>
          <w:i w:val="0"/>
          <w:iCs w:val="0"/>
          <w:sz w:val="28"/>
          <w:szCs w:val="28"/>
          <w:u w:val="none"/>
          <w:lang w:val="en-US" w:eastAsia="zh-CN"/>
        </w:rPr>
        <w:t xml:space="preserve"> </w:t>
      </w:r>
      <w:r>
        <w:rPr>
          <w:rFonts w:hint="eastAsia" w:ascii="仿宋" w:hAnsi="仿宋" w:eastAsia="仿宋" w:cs="仿宋"/>
          <w:bCs/>
          <w:i w:val="0"/>
          <w:iCs w:val="0"/>
          <w:sz w:val="24"/>
          <w:szCs w:val="24"/>
          <w:u w:val="none"/>
          <w:lang w:val="en-US" w:eastAsia="zh-CN"/>
        </w:rPr>
        <w:t xml:space="preserve">   </w:t>
      </w:r>
    </w:p>
    <w:p>
      <w:pPr>
        <w:spacing w:line="360" w:lineRule="exact"/>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有限责任公司                          </w:t>
      </w:r>
    </w:p>
    <w:p>
      <w:pPr>
        <w:pStyle w:val="2"/>
        <w:rPr>
          <w:rFonts w:hint="eastAsia" w:ascii="仿宋" w:hAnsi="仿宋" w:eastAsia="仿宋" w:cs="仿宋"/>
          <w:bCs/>
          <w:sz w:val="28"/>
          <w:szCs w:val="28"/>
        </w:rPr>
      </w:pPr>
    </w:p>
    <w:p>
      <w:pPr>
        <w:rPr>
          <w:rFonts w:hint="eastAsia"/>
        </w:rPr>
      </w:pPr>
    </w:p>
    <w:p>
      <w:pPr>
        <w:spacing w:line="360" w:lineRule="exact"/>
        <w:ind w:firstLine="280" w:firstLineChars="100"/>
        <w:rPr>
          <w:rFonts w:hint="eastAsia" w:ascii="仿宋" w:hAnsi="仿宋" w:eastAsia="仿宋" w:cs="仿宋"/>
          <w:bCs/>
          <w:sz w:val="28"/>
          <w:szCs w:val="28"/>
        </w:rPr>
      </w:pPr>
      <w:r>
        <w:rPr>
          <w:rFonts w:hint="eastAsia" w:ascii="仿宋" w:hAnsi="仿宋" w:eastAsia="仿宋" w:cs="仿宋"/>
          <w:bCs/>
          <w:sz w:val="28"/>
          <w:szCs w:val="28"/>
        </w:rPr>
        <w:t>法定代表人或</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法定代表人或</w:t>
      </w:r>
    </w:p>
    <w:p>
      <w:pPr>
        <w:spacing w:line="360" w:lineRule="exact"/>
        <w:ind w:firstLine="280" w:firstLineChars="100"/>
        <w:rPr>
          <w:rFonts w:ascii="仿宋" w:hAnsi="仿宋" w:eastAsia="仿宋" w:cs="仿宋"/>
          <w:bCs/>
          <w:sz w:val="28"/>
          <w:szCs w:val="28"/>
        </w:rPr>
      </w:pPr>
      <w:r>
        <w:rPr>
          <w:rFonts w:hint="eastAsia" w:ascii="仿宋" w:hAnsi="仿宋" w:eastAsia="仿宋" w:cs="仿宋"/>
          <w:bCs/>
          <w:sz w:val="28"/>
          <w:szCs w:val="28"/>
        </w:rPr>
        <w:t>委托代理人：</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xml:space="preserve">委托代理人： 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w:t>
      </w:r>
    </w:p>
    <w:p>
      <w:pPr>
        <w:spacing w:line="360" w:lineRule="exact"/>
        <w:ind w:firstLine="560" w:firstLineChars="200"/>
        <w:rPr>
          <w:rFonts w:ascii="仿宋" w:hAnsi="仿宋" w:eastAsia="仿宋" w:cs="仿宋"/>
          <w:bCs/>
          <w:sz w:val="28"/>
          <w:szCs w:val="28"/>
        </w:rPr>
      </w:pPr>
    </w:p>
    <w:p>
      <w:pPr>
        <w:pStyle w:val="2"/>
      </w:pPr>
    </w:p>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合同签订地点：永州市冷水滩区</w:t>
      </w:r>
    </w:p>
    <w:p>
      <w:pPr>
        <w:spacing w:line="360" w:lineRule="exact"/>
        <w:ind w:firstLine="560" w:firstLineChars="200"/>
        <w:rPr>
          <w:rFonts w:ascii="仿宋" w:hAnsi="仿宋" w:eastAsia="仿宋" w:cs="仿宋"/>
          <w:bCs/>
          <w:sz w:val="28"/>
          <w:szCs w:val="28"/>
        </w:rPr>
        <w:sectPr>
          <w:footerReference r:id="rId3" w:type="default"/>
          <w:pgSz w:w="11906" w:h="16838"/>
          <w:pgMar w:top="1440" w:right="1797" w:bottom="1440" w:left="1797" w:header="851" w:footer="992" w:gutter="0"/>
          <w:cols w:space="425" w:num="1"/>
          <w:docGrid w:type="linesAndChars" w:linePitch="312" w:charSpace="0"/>
        </w:sectPr>
      </w:pPr>
      <w:r>
        <w:rPr>
          <w:rFonts w:hint="eastAsia" w:ascii="仿宋" w:hAnsi="仿宋" w:eastAsia="仿宋" w:cs="仿宋"/>
          <w:bCs/>
          <w:sz w:val="28"/>
          <w:szCs w:val="28"/>
        </w:rPr>
        <w:t>合同签订时间：    年    月    日</w:t>
      </w:r>
      <w:r>
        <w:rPr>
          <w:rFonts w:hint="eastAsia" w:ascii="仿宋" w:hAnsi="仿宋" w:eastAsia="仿宋" w:cs="仿宋"/>
          <w:bCs/>
          <w:sz w:val="28"/>
          <w:szCs w:val="28"/>
        </w:rPr>
        <w:br w:type="page"/>
      </w:r>
    </w:p>
    <w:p>
      <w:pPr>
        <w:spacing w:line="360" w:lineRule="exact"/>
        <w:ind w:firstLine="560" w:firstLineChars="200"/>
        <w:rPr>
          <w:rFonts w:ascii="仿宋" w:hAnsi="仿宋" w:eastAsia="仿宋"/>
          <w:sz w:val="28"/>
          <w:szCs w:val="28"/>
        </w:rPr>
      </w:pPr>
      <w:r>
        <w:rPr>
          <w:rFonts w:hint="eastAsia" w:ascii="仿宋" w:hAnsi="仿宋" w:eastAsia="仿宋"/>
          <w:sz w:val="28"/>
          <w:szCs w:val="28"/>
        </w:rPr>
        <w:t xml:space="preserve">附件1 </w:t>
      </w:r>
    </w:p>
    <w:p>
      <w:pPr>
        <w:spacing w:line="360" w:lineRule="exact"/>
        <w:jc w:val="center"/>
        <w:rPr>
          <w:rFonts w:ascii="仿宋" w:hAnsi="仿宋" w:eastAsia="仿宋"/>
          <w:b/>
          <w:sz w:val="32"/>
          <w:szCs w:val="32"/>
        </w:rPr>
      </w:pPr>
      <w:r>
        <w:rPr>
          <w:rFonts w:hint="eastAsia" w:ascii="仿宋" w:hAnsi="仿宋" w:eastAsia="仿宋"/>
          <w:b/>
          <w:sz w:val="32"/>
          <w:szCs w:val="32"/>
          <w:lang w:eastAsia="zh-CN"/>
        </w:rPr>
        <w:t>施工单位</w:t>
      </w:r>
      <w:r>
        <w:rPr>
          <w:rFonts w:hint="eastAsia" w:ascii="仿宋" w:hAnsi="仿宋" w:eastAsia="仿宋"/>
          <w:b/>
          <w:sz w:val="32"/>
          <w:szCs w:val="32"/>
        </w:rPr>
        <w:t>（进场）信誉承诺书</w:t>
      </w:r>
    </w:p>
    <w:p>
      <w:pPr>
        <w:spacing w:line="360" w:lineRule="exact"/>
        <w:rPr>
          <w:rFonts w:ascii="仿宋" w:hAnsi="仿宋" w:eastAsia="仿宋"/>
          <w:sz w:val="28"/>
          <w:szCs w:val="28"/>
        </w:rPr>
      </w:pPr>
    </w:p>
    <w:p>
      <w:pPr>
        <w:spacing w:line="360" w:lineRule="exact"/>
        <w:rPr>
          <w:rFonts w:ascii="仿宋" w:hAnsi="仿宋" w:eastAsia="仿宋"/>
          <w:sz w:val="28"/>
          <w:szCs w:val="28"/>
        </w:rPr>
      </w:pPr>
      <w:r>
        <w:rPr>
          <w:rFonts w:hint="eastAsia" w:ascii="仿宋" w:hAnsi="仿宋" w:eastAsia="仿宋"/>
          <w:sz w:val="28"/>
          <w:szCs w:val="28"/>
        </w:rPr>
        <w:t>永州市</w:t>
      </w:r>
      <w:r>
        <w:rPr>
          <w:rFonts w:hint="eastAsia" w:ascii="仿宋" w:hAnsi="仿宋" w:eastAsia="仿宋"/>
          <w:sz w:val="28"/>
          <w:szCs w:val="28"/>
          <w:lang w:eastAsia="zh-CN"/>
        </w:rPr>
        <w:t>水务投资建设开发有限责任公司</w:t>
      </w:r>
      <w:r>
        <w:rPr>
          <w:rFonts w:hint="eastAsia" w:ascii="仿宋" w:hAnsi="仿宋" w:eastAsia="仿宋"/>
          <w:sz w:val="28"/>
          <w:szCs w:val="28"/>
        </w:rPr>
        <w:t>：</w:t>
      </w:r>
    </w:p>
    <w:p>
      <w:pPr>
        <w:spacing w:line="360" w:lineRule="exact"/>
        <w:ind w:firstLine="560" w:firstLineChars="20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168275</wp:posOffset>
                </wp:positionV>
                <wp:extent cx="2691765" cy="1795145"/>
                <wp:effectExtent l="4445" t="4445" r="16510" b="13970"/>
                <wp:wrapNone/>
                <wp:docPr id="2" name="矩形 3"/>
                <wp:cNvGraphicFramePr/>
                <a:graphic xmlns:a="http://schemas.openxmlformats.org/drawingml/2006/main">
                  <a:graphicData uri="http://schemas.microsoft.com/office/word/2010/wordprocessingShape">
                    <wps:wsp>
                      <wps:cNvSpPr/>
                      <wps:spPr>
                        <a:xfrm>
                          <a:off x="0" y="0"/>
                          <a:ext cx="2691765" cy="17951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宋体"/>
                                <w:lang w:eastAsia="zh-CN"/>
                              </w:rPr>
                            </w:pPr>
                          </w:p>
                          <w:p/>
                          <w:p/>
                          <w:p>
                            <w:pPr>
                              <w:jc w:val="center"/>
                            </w:pPr>
                            <w:r>
                              <w:rPr>
                                <w:rFonts w:hint="eastAsia"/>
                                <w:lang w:eastAsia="zh-CN"/>
                              </w:rPr>
                              <w:t>施工负责人</w:t>
                            </w:r>
                            <w:r>
                              <w:rPr>
                                <w:rFonts w:hint="eastAsia"/>
                              </w:rPr>
                              <w:t>身份证正面（按手印）</w:t>
                            </w:r>
                          </w:p>
                        </w:txbxContent>
                      </wps:txbx>
                      <wps:bodyPr upright="1"/>
                    </wps:wsp>
                  </a:graphicData>
                </a:graphic>
              </wp:anchor>
            </w:drawing>
          </mc:Choice>
          <mc:Fallback>
            <w:pict>
              <v:rect id="矩形 3" o:spid="_x0000_s1026" o:spt="1" style="position:absolute;left:0pt;margin-left:-0.6pt;margin-top:13.25pt;height:141.35pt;width:211.95pt;z-index:251662336;mso-width-relative:page;mso-height-relative:page;" fillcolor="#FFFFFF" filled="t" stroked="t" coordsize="21600,21600" o:gfxdata="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3kNX2AAAAAkBAAAPAAAAAAAAAAEAIAAAACIAAABk&#10;cnMvZG93bnJldi54bWxQSwECFAAUAAAACACHTuJAq7vLUQYCAAA4BAAADgAAAAAAAAABACAAAAAn&#10;AQAAZHJzL2Uyb0RvYy54bWxQSwUGAAAAAAYABgBZAQAAnwUAAAAA&#10;">
                <v:fill on="t" focussize="0,0"/>
                <v:stroke color="#000000" joinstyle="miter"/>
                <v:imagedata o:title=""/>
                <o:lock v:ext="edit" aspectratio="f"/>
                <v:textbox>
                  <w:txbxContent>
                    <w:p>
                      <w:pPr>
                        <w:rPr>
                          <w:rFonts w:hint="eastAsia" w:eastAsia="宋体"/>
                          <w:lang w:eastAsia="zh-CN"/>
                        </w:rPr>
                      </w:pPr>
                    </w:p>
                    <w:p/>
                    <w:p/>
                    <w:p>
                      <w:pPr>
                        <w:jc w:val="center"/>
                      </w:pPr>
                      <w:r>
                        <w:rPr>
                          <w:rFonts w:hint="eastAsia"/>
                          <w:lang w:eastAsia="zh-CN"/>
                        </w:rPr>
                        <w:t>施工负责人</w:t>
                      </w:r>
                      <w:r>
                        <w:rPr>
                          <w:rFonts w:hint="eastAsia"/>
                        </w:rPr>
                        <w:t>身份证正面（按手印）</w:t>
                      </w:r>
                    </w:p>
                  </w:txbxContent>
                </v:textbox>
              </v:rect>
            </w:pict>
          </mc:Fallback>
        </mc:AlternateContent>
      </w:r>
      <w:r>
        <w:rPr>
          <w:rFonts w:ascii="仿宋" w:hAnsi="仿宋" w:eastAsia="仿宋"/>
          <w:sz w:val="28"/>
          <w:szCs w:val="28"/>
        </w:rPr>
        <mc:AlternateContent>
          <mc:Choice Requires="wps">
            <w:drawing>
              <wp:anchor distT="0" distB="0" distL="114300" distR="114300" simplePos="0" relativeHeight="251661312" behindDoc="0" locked="0" layoutInCell="1" allowOverlap="1">
                <wp:simplePos x="0" y="0"/>
                <wp:positionH relativeFrom="column">
                  <wp:posOffset>2798445</wp:posOffset>
                </wp:positionH>
                <wp:positionV relativeFrom="paragraph">
                  <wp:posOffset>161925</wp:posOffset>
                </wp:positionV>
                <wp:extent cx="2733675" cy="1791970"/>
                <wp:effectExtent l="4445" t="4445" r="5080" b="17145"/>
                <wp:wrapNone/>
                <wp:docPr id="1" name="矩形 2"/>
                <wp:cNvGraphicFramePr/>
                <a:graphic xmlns:a="http://schemas.openxmlformats.org/drawingml/2006/main">
                  <a:graphicData uri="http://schemas.microsoft.com/office/word/2010/wordprocessingShape">
                    <wps:wsp>
                      <wps:cNvSpPr/>
                      <wps:spPr>
                        <a:xfrm>
                          <a:off x="0" y="0"/>
                          <a:ext cx="2733675" cy="17919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
                          <w:p>
                            <w:pPr>
                              <w:rPr>
                                <w:rFonts w:hint="eastAsia" w:eastAsia="宋体"/>
                                <w:lang w:eastAsia="zh-CN"/>
                              </w:rPr>
                            </w:pPr>
                          </w:p>
                          <w:p>
                            <w:pPr>
                              <w:jc w:val="center"/>
                            </w:pPr>
                            <w:r>
                              <w:rPr>
                                <w:rFonts w:hint="eastAsia"/>
                                <w:lang w:eastAsia="zh-CN"/>
                              </w:rPr>
                              <w:t>施工负责人</w:t>
                            </w:r>
                            <w:r>
                              <w:rPr>
                                <w:rFonts w:hint="eastAsia"/>
                              </w:rPr>
                              <w:t>身份证反面（按手印）</w:t>
                            </w:r>
                          </w:p>
                        </w:txbxContent>
                      </wps:txbx>
                      <wps:bodyPr upright="1"/>
                    </wps:wsp>
                  </a:graphicData>
                </a:graphic>
              </wp:anchor>
            </w:drawing>
          </mc:Choice>
          <mc:Fallback>
            <w:pict>
              <v:rect id="矩形 2" o:spid="_x0000_s1026" o:spt="1" style="position:absolute;left:0pt;margin-left:220.35pt;margin-top:12.75pt;height:141.1pt;width:215.25pt;z-index:251661312;mso-width-relative:page;mso-height-relative:page;" fillcolor="#FFFFFF" filled="t" stroked="t" coordsize="21600,21600" o:gfxdata="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aFbQdkAAAAKAQAADwAAAAAAAAABACAAAAAi&#10;AAAAZHJzL2Rvd25yZXYueG1sUEsBAhQAFAAAAAgAh07iQJUEkwIJAgAAOAQAAA4AAAAAAAAAAQAg&#10;AAAAKAEAAGRycy9lMm9Eb2MueG1sUEsFBgAAAAAGAAYAWQEAAKMFAAAAAA==&#10;">
                <v:fill on="t" focussize="0,0"/>
                <v:stroke color="#000000" joinstyle="miter"/>
                <v:imagedata o:title=""/>
                <o:lock v:ext="edit" aspectratio="f"/>
                <v:textbox>
                  <w:txbxContent>
                    <w:p/>
                    <w:p/>
                    <w:p>
                      <w:pPr>
                        <w:rPr>
                          <w:rFonts w:hint="eastAsia" w:eastAsia="宋体"/>
                          <w:lang w:eastAsia="zh-CN"/>
                        </w:rPr>
                      </w:pPr>
                    </w:p>
                    <w:p>
                      <w:pPr>
                        <w:jc w:val="center"/>
                      </w:pPr>
                      <w:r>
                        <w:rPr>
                          <w:rFonts w:hint="eastAsia"/>
                          <w:lang w:eastAsia="zh-CN"/>
                        </w:rPr>
                        <w:t>施工负责人</w:t>
                      </w:r>
                      <w:r>
                        <w:rPr>
                          <w:rFonts w:hint="eastAsia"/>
                        </w:rPr>
                        <w:t>身份证反面（按手印）</w:t>
                      </w:r>
                    </w:p>
                  </w:txbxContent>
                </v:textbox>
              </v:rect>
            </w:pict>
          </mc:Fallback>
        </mc:AlternateContent>
      </w: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p>
    <w:p>
      <w:pPr>
        <w:spacing w:line="360" w:lineRule="exact"/>
        <w:ind w:firstLine="560" w:firstLineChars="200"/>
        <w:rPr>
          <w:rFonts w:ascii="仿宋" w:hAnsi="仿宋" w:eastAsia="仿宋"/>
          <w:sz w:val="28"/>
          <w:szCs w:val="28"/>
        </w:rPr>
      </w:pPr>
      <w:r>
        <w:rPr>
          <w:rFonts w:hint="eastAsia" w:ascii="仿宋" w:hAnsi="仿宋" w:eastAsia="仿宋"/>
          <w:sz w:val="28"/>
          <w:szCs w:val="28"/>
        </w:rPr>
        <w:t>按照贵方相关制度的要求，我方通过调查了解，贵方在</w:t>
      </w:r>
      <w:r>
        <w:rPr>
          <w:rFonts w:hint="eastAsia" w:ascii="仿宋" w:hAnsi="仿宋" w:eastAsia="仿宋"/>
          <w:sz w:val="28"/>
          <w:szCs w:val="28"/>
          <w:u w:val="single"/>
          <w:lang w:val="en-US" w:eastAsia="zh-CN"/>
        </w:rPr>
        <w:t>永州市冷水滩区冷东快线、桐木井路、育才路等路段弱电管网建设工程</w:t>
      </w:r>
      <w:r>
        <w:rPr>
          <w:rFonts w:hint="eastAsia" w:ascii="仿宋" w:hAnsi="仿宋" w:eastAsia="仿宋"/>
          <w:sz w:val="28"/>
          <w:szCs w:val="28"/>
          <w:u w:val="none"/>
          <w:lang w:val="en-US" w:eastAsia="zh-CN"/>
        </w:rPr>
        <w:t>项目</w:t>
      </w:r>
      <w:r>
        <w:rPr>
          <w:rFonts w:hint="eastAsia" w:ascii="仿宋" w:hAnsi="仿宋" w:eastAsia="仿宋"/>
          <w:sz w:val="28"/>
          <w:szCs w:val="28"/>
        </w:rPr>
        <w:t>施工中，项目管理严格、质量要求很高、资金控制严紧、合同条款清楚、内容公平、公正、合理，我将在工程管理方面严格遵守贵公司下达的施工组织计划，严格遵守、履行与贵方签订的《施工合同》（以下简称合同）的全部条款。我方愿意接受并作出如下承诺：</w:t>
      </w:r>
    </w:p>
    <w:p>
      <w:pPr>
        <w:spacing w:line="360" w:lineRule="exact"/>
        <w:ind w:left="1" w:firstLine="560" w:firstLineChars="200"/>
        <w:rPr>
          <w:rFonts w:ascii="仿宋" w:hAnsi="仿宋" w:eastAsia="仿宋"/>
          <w:sz w:val="28"/>
          <w:szCs w:val="28"/>
        </w:rPr>
      </w:pPr>
      <w:r>
        <w:rPr>
          <w:rFonts w:hint="eastAsia" w:ascii="仿宋" w:hAnsi="仿宋" w:eastAsia="仿宋"/>
          <w:sz w:val="28"/>
          <w:szCs w:val="28"/>
        </w:rPr>
        <w:t>1、我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作为合同签订负责人已认真阅读了与贵方签订的合同条款，已向贵方详细咨询了与我方的计价模式、决算办法。在过程计价和完工决算时，将严格按照与贵方约定的条款、计价模式、决算办法办理并接受贵方的各项管理制度，我方将严格按照合同条款认真履行职责。</w:t>
      </w:r>
    </w:p>
    <w:p>
      <w:pPr>
        <w:spacing w:line="360" w:lineRule="exact"/>
        <w:ind w:left="1" w:firstLine="560" w:firstLineChars="200"/>
        <w:rPr>
          <w:rFonts w:ascii="仿宋" w:hAnsi="仿宋" w:eastAsia="仿宋"/>
          <w:sz w:val="28"/>
          <w:szCs w:val="28"/>
        </w:rPr>
      </w:pPr>
      <w:r>
        <w:rPr>
          <w:rFonts w:hint="eastAsia" w:ascii="仿宋" w:hAnsi="仿宋" w:eastAsia="仿宋"/>
          <w:sz w:val="28"/>
          <w:szCs w:val="28"/>
        </w:rPr>
        <w:t>2、如果发生下列问题，我方愿承担其全部经济责任：（1）不按规范施工造成的工程质量事故；（2）违反操作规程造成的安全责任事故；（3）现场执行不力造成的进度拖延；（4）无故克扣或拖欠劳务工工资；（5）向公司相关人员行贿；（6）其它因我方原因造成不利于工程施工的情形。</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3、我方保证在施工过程中接受业主、监理公司及贵方的工程质量管理与监督、检查，认真执行国家的技术标准及规范，严格按照图纸和贵方的要求组织好施工，并确保工期、安全和质量。</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4、我方工地现场负责人严格执行请销假制度，每月至少有</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天在工地现场。</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5、我方所有设备、人员在进出场及施工期间的安全责任，由我方独立负全责，贵方无须承担连带责任。</w:t>
      </w:r>
    </w:p>
    <w:p>
      <w:pPr>
        <w:pStyle w:val="5"/>
        <w:spacing w:line="360" w:lineRule="exact"/>
        <w:ind w:firstLine="588" w:firstLineChars="210"/>
        <w:rPr>
          <w:rFonts w:ascii="仿宋" w:hAnsi="仿宋" w:eastAsia="仿宋" w:cs="Times New Roman"/>
          <w:sz w:val="28"/>
          <w:szCs w:val="28"/>
        </w:rPr>
      </w:pPr>
      <w:r>
        <w:rPr>
          <w:rFonts w:hint="eastAsia" w:ascii="仿宋" w:hAnsi="仿宋" w:eastAsia="仿宋" w:cs="Times New Roman"/>
          <w:sz w:val="28"/>
          <w:szCs w:val="28"/>
        </w:rPr>
        <w:t>6、我方完全接受贵方在合同文件中所作的规定，自愿交纳履约保证金人民币【/】万元整，我方如有违约或不履行合同职责的情形，贵方将有权终止合同、没收履约保证金。</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7、我</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同意，贵方预留合同总价款的【/】%作为</w:t>
      </w:r>
      <w:r>
        <w:rPr>
          <w:rFonts w:hint="eastAsia" w:ascii="仿宋" w:hAnsi="仿宋" w:eastAsia="仿宋" w:cs="仿宋"/>
          <w:bCs/>
          <w:sz w:val="28"/>
          <w:szCs w:val="28"/>
        </w:rPr>
        <w:t>质量保证金</w:t>
      </w:r>
      <w:r>
        <w:rPr>
          <w:rFonts w:hint="eastAsia" w:ascii="仿宋" w:hAnsi="仿宋" w:eastAsia="仿宋" w:cs="Times New Roman"/>
          <w:sz w:val="28"/>
          <w:szCs w:val="28"/>
        </w:rPr>
        <w:t>，</w:t>
      </w:r>
      <w:r>
        <w:rPr>
          <w:rFonts w:hint="eastAsia" w:ascii="仿宋" w:hAnsi="仿宋" w:eastAsia="仿宋" w:cs="仿宋"/>
          <w:bCs/>
          <w:sz w:val="28"/>
          <w:szCs w:val="28"/>
        </w:rPr>
        <w:t>工程经业主单位确认通过质保期后并向贵方拨付工程质量保证金后十日内将预留的质量保证金退还我方</w:t>
      </w:r>
      <w:r>
        <w:rPr>
          <w:rFonts w:hint="eastAsia" w:ascii="仿宋" w:hAnsi="仿宋" w:eastAsia="仿宋" w:cs="Times New Roman"/>
          <w:sz w:val="28"/>
          <w:szCs w:val="28"/>
        </w:rPr>
        <w:t>（不计利息）。</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8、我方保证按照合同劳务作业期限计划组织施工，若没有在合同工期内完成全部承包内容，我方自愿接受合同价款20%的工期违约金。</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9、我</w:t>
      </w:r>
      <w:r>
        <w:rPr>
          <w:rFonts w:hint="eastAsia" w:ascii="仿宋" w:hAnsi="仿宋" w:eastAsia="仿宋" w:cs="Times New Roman"/>
          <w:sz w:val="28"/>
          <w:szCs w:val="28"/>
          <w:u w:val="single"/>
        </w:rPr>
        <w:t>【</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承诺在项目施工结束后，及时与贵方办理末次计价决算。如果在接到贵方末次计价决算通知后1个月内未办理决算手续，视为我方自动放弃决算权，贵方有权单方办理决算，我方认可并今后不再提出任何异议，一切责任和经济损失均由我方自行承担。</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10、我</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承诺我方在完工决算前，将乙方施工人员工资结清并全部汇入乙方施工人员个人工资银行卡。</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11、我方与第三方的债务及其他民事责任，由我方承担，与贵方无任何关系，贵方也无须承担连带责任。退场后的遗留问题全部由我方负责处理。</w:t>
      </w:r>
    </w:p>
    <w:p>
      <w:pPr>
        <w:pStyle w:val="5"/>
        <w:spacing w:line="3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12、我方对提供给贵方的所有书面材料（包括进场机械、人员及其它证明）的真实性负全责，如发现有虚假的，贵方可按违约处理，有权终止合同，责任和损失由我方承担。</w:t>
      </w:r>
    </w:p>
    <w:p>
      <w:pPr>
        <w:spacing w:line="360" w:lineRule="exact"/>
        <w:ind w:firstLine="560" w:firstLineChars="200"/>
        <w:rPr>
          <w:rFonts w:ascii="仿宋" w:hAnsi="仿宋" w:eastAsia="仿宋"/>
          <w:sz w:val="28"/>
          <w:szCs w:val="28"/>
        </w:rPr>
      </w:pPr>
      <w:r>
        <w:rPr>
          <w:rFonts w:hint="eastAsia" w:ascii="仿宋" w:hAnsi="仿宋" w:eastAsia="仿宋"/>
          <w:sz w:val="28"/>
          <w:szCs w:val="28"/>
        </w:rPr>
        <w:t>13、我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承诺为其劳务人员和设施设备办理包括但不限于意外伤害险和其他一切险等各种保险。</w:t>
      </w:r>
    </w:p>
    <w:p>
      <w:pPr>
        <w:spacing w:line="360" w:lineRule="exact"/>
        <w:ind w:firstLine="560" w:firstLineChars="200"/>
        <w:rPr>
          <w:rFonts w:ascii="仿宋" w:hAnsi="仿宋" w:eastAsia="仿宋"/>
          <w:sz w:val="28"/>
          <w:szCs w:val="28"/>
        </w:rPr>
      </w:pPr>
      <w:r>
        <w:rPr>
          <w:rFonts w:hint="eastAsia" w:ascii="仿宋" w:hAnsi="仿宋" w:eastAsia="仿宋"/>
          <w:sz w:val="28"/>
          <w:szCs w:val="28"/>
        </w:rPr>
        <w:t>14、我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w:t>
      </w:r>
      <w:r>
        <w:rPr>
          <w:rFonts w:hint="eastAsia" w:ascii="仿宋" w:hAnsi="仿宋" w:eastAsia="仿宋"/>
          <w:sz w:val="28"/>
          <w:szCs w:val="28"/>
        </w:rPr>
        <w:t>承诺所有使用的资质可以开具增值税发票，在贵方计价中能够按贵方规定的时间提供增值税发票。</w:t>
      </w:r>
    </w:p>
    <w:p>
      <w:pPr>
        <w:spacing w:line="360" w:lineRule="exact"/>
        <w:ind w:firstLine="560" w:firstLineChars="200"/>
        <w:rPr>
          <w:rFonts w:ascii="仿宋" w:hAnsi="仿宋" w:eastAsia="仿宋"/>
          <w:sz w:val="28"/>
          <w:szCs w:val="28"/>
        </w:rPr>
      </w:pPr>
      <w:r>
        <w:rPr>
          <w:rFonts w:hint="eastAsia" w:ascii="仿宋" w:hAnsi="仿宋" w:eastAsia="仿宋"/>
          <w:sz w:val="28"/>
          <w:szCs w:val="28"/>
        </w:rPr>
        <w:t>15、我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承诺所有设备均为自有设备，如发生停工不向贵方申请任何费用。</w:t>
      </w:r>
    </w:p>
    <w:p>
      <w:pPr>
        <w:spacing w:line="360" w:lineRule="exact"/>
        <w:ind w:firstLine="560" w:firstLineChars="200"/>
        <w:rPr>
          <w:rFonts w:ascii="仿宋" w:hAnsi="仿宋" w:eastAsia="仿宋"/>
          <w:sz w:val="28"/>
          <w:szCs w:val="28"/>
        </w:rPr>
      </w:pPr>
      <w:r>
        <w:rPr>
          <w:rFonts w:hint="eastAsia" w:ascii="仿宋" w:hAnsi="仿宋" w:eastAsia="仿宋"/>
          <w:sz w:val="28"/>
          <w:szCs w:val="28"/>
        </w:rPr>
        <w:t>16、我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承诺同意按照贵方要求开足额具增值税发票，如由于我方原因造成损失，同意在不含税单价中扣除。</w:t>
      </w:r>
    </w:p>
    <w:p>
      <w:pPr>
        <w:spacing w:line="360" w:lineRule="exact"/>
        <w:ind w:firstLine="630"/>
        <w:rPr>
          <w:rFonts w:ascii="仿宋" w:hAnsi="仿宋" w:eastAsia="仿宋"/>
          <w:sz w:val="28"/>
          <w:szCs w:val="28"/>
        </w:rPr>
      </w:pPr>
      <w:r>
        <w:rPr>
          <w:rFonts w:hint="eastAsia" w:ascii="仿宋" w:hAnsi="仿宋" w:eastAsia="仿宋"/>
          <w:sz w:val="28"/>
          <w:szCs w:val="28"/>
        </w:rPr>
        <w:t>我及我方愿在该工程施工合同签订后开始履行此承诺。</w:t>
      </w:r>
    </w:p>
    <w:p>
      <w:pPr>
        <w:spacing w:line="360" w:lineRule="exact"/>
        <w:ind w:firstLine="630"/>
        <w:rPr>
          <w:rFonts w:ascii="仿宋" w:hAnsi="仿宋" w:eastAsia="仿宋"/>
          <w:sz w:val="28"/>
          <w:szCs w:val="28"/>
        </w:rPr>
      </w:pPr>
    </w:p>
    <w:p>
      <w:pPr>
        <w:spacing w:line="360" w:lineRule="exact"/>
        <w:ind w:firstLine="630"/>
        <w:rPr>
          <w:rFonts w:ascii="仿宋" w:hAnsi="仿宋" w:eastAsia="仿宋"/>
          <w:sz w:val="28"/>
          <w:szCs w:val="28"/>
        </w:rPr>
      </w:pPr>
    </w:p>
    <w:p>
      <w:pPr>
        <w:spacing w:line="360" w:lineRule="exact"/>
        <w:ind w:firstLine="4480" w:firstLineChars="1600"/>
        <w:jc w:val="left"/>
        <w:rPr>
          <w:rFonts w:ascii="仿宋" w:hAnsi="仿宋" w:eastAsia="仿宋"/>
          <w:sz w:val="28"/>
          <w:szCs w:val="28"/>
        </w:rPr>
      </w:pPr>
      <w:r>
        <w:rPr>
          <w:rFonts w:hint="eastAsia" w:ascii="仿宋" w:hAnsi="仿宋" w:eastAsia="仿宋"/>
          <w:sz w:val="28"/>
          <w:szCs w:val="28"/>
        </w:rPr>
        <w:t>承诺单位(盖章)：</w:t>
      </w:r>
    </w:p>
    <w:p>
      <w:pPr>
        <w:spacing w:line="360" w:lineRule="exact"/>
        <w:ind w:firstLine="560" w:firstLineChars="200"/>
        <w:jc w:val="left"/>
        <w:rPr>
          <w:rFonts w:ascii="仿宋" w:hAnsi="仿宋" w:eastAsia="仿宋"/>
          <w:sz w:val="28"/>
          <w:szCs w:val="28"/>
        </w:rPr>
      </w:pPr>
      <w:r>
        <w:rPr>
          <w:rFonts w:hint="eastAsia" w:ascii="仿宋" w:hAnsi="仿宋" w:eastAsia="仿宋"/>
          <w:sz w:val="28"/>
          <w:szCs w:val="28"/>
        </w:rPr>
        <w:t xml:space="preserve">       </w:t>
      </w:r>
    </w:p>
    <w:p>
      <w:pPr>
        <w:spacing w:line="360" w:lineRule="exact"/>
        <w:ind w:firstLine="4480" w:firstLineChars="1600"/>
        <w:jc w:val="left"/>
        <w:rPr>
          <w:rFonts w:ascii="仿宋" w:hAnsi="仿宋" w:eastAsia="仿宋"/>
          <w:sz w:val="28"/>
          <w:szCs w:val="28"/>
        </w:rPr>
      </w:pPr>
      <w:r>
        <w:rPr>
          <w:rFonts w:hint="eastAsia" w:ascii="仿宋" w:hAnsi="仿宋" w:eastAsia="仿宋"/>
          <w:sz w:val="28"/>
          <w:szCs w:val="28"/>
        </w:rPr>
        <w:t>承 诺 人(签名)：</w:t>
      </w:r>
    </w:p>
    <w:p>
      <w:pPr>
        <w:spacing w:line="360" w:lineRule="exact"/>
        <w:ind w:firstLine="560" w:firstLineChars="200"/>
        <w:jc w:val="left"/>
        <w:rPr>
          <w:rFonts w:ascii="仿宋" w:hAnsi="仿宋" w:eastAsia="仿宋"/>
          <w:sz w:val="28"/>
          <w:szCs w:val="28"/>
        </w:rPr>
      </w:pPr>
      <w:r>
        <w:rPr>
          <w:rFonts w:hint="eastAsia" w:ascii="仿宋" w:hAnsi="仿宋" w:eastAsia="仿宋"/>
          <w:sz w:val="28"/>
          <w:szCs w:val="28"/>
        </w:rPr>
        <w:t xml:space="preserve">     </w:t>
      </w:r>
    </w:p>
    <w:p>
      <w:pPr>
        <w:pBdr>
          <w:top w:val="none" w:color="auto" w:sz="0" w:space="1"/>
          <w:left w:val="none" w:color="auto" w:sz="0" w:space="4"/>
          <w:bottom w:val="none" w:color="auto" w:sz="0" w:space="1"/>
          <w:right w:val="none" w:color="auto" w:sz="0" w:space="4"/>
        </w:pBdr>
        <w:adjustRightInd w:val="0"/>
        <w:snapToGrid w:val="0"/>
        <w:spacing w:line="440" w:lineRule="exact"/>
        <w:jc w:val="center"/>
        <w:rPr>
          <w:rFonts w:ascii="仿宋" w:hAnsi="仿宋" w:eastAsia="仿宋"/>
          <w:sz w:val="28"/>
          <w:szCs w:val="28"/>
        </w:rPr>
      </w:pPr>
      <w:r>
        <w:rPr>
          <w:rFonts w:hint="eastAsia" w:ascii="仿宋" w:hAnsi="仿宋" w:eastAsia="仿宋"/>
          <w:sz w:val="28"/>
          <w:szCs w:val="28"/>
        </w:rPr>
        <w:t xml:space="preserve">                                        年   月   日</w:t>
      </w:r>
    </w:p>
    <w:p>
      <w:pPr>
        <w:pBdr>
          <w:top w:val="none" w:color="auto" w:sz="0" w:space="1"/>
          <w:left w:val="none" w:color="auto" w:sz="0" w:space="4"/>
          <w:bottom w:val="none" w:color="auto" w:sz="0" w:space="1"/>
          <w:right w:val="none" w:color="auto" w:sz="0" w:space="4"/>
        </w:pBdr>
        <w:adjustRightInd w:val="0"/>
        <w:snapToGrid w:val="0"/>
        <w:spacing w:line="440" w:lineRule="exact"/>
        <w:jc w:val="center"/>
        <w:rPr>
          <w:rFonts w:ascii="仿宋" w:hAnsi="仿宋" w:eastAsia="仿宋"/>
          <w:sz w:val="28"/>
          <w:szCs w:val="28"/>
        </w:rPr>
      </w:pPr>
    </w:p>
    <w:p>
      <w:pPr>
        <w:pBdr>
          <w:top w:val="none" w:color="auto" w:sz="0" w:space="1"/>
          <w:left w:val="none" w:color="auto" w:sz="0" w:space="4"/>
          <w:bottom w:val="none" w:color="auto" w:sz="0" w:space="1"/>
          <w:right w:val="none" w:color="auto" w:sz="0" w:space="4"/>
        </w:pBdr>
        <w:adjustRightInd w:val="0"/>
        <w:snapToGrid w:val="0"/>
        <w:spacing w:line="440" w:lineRule="exact"/>
        <w:jc w:val="center"/>
        <w:rPr>
          <w:rFonts w:ascii="仿宋" w:hAnsi="仿宋" w:eastAsia="仿宋"/>
          <w:sz w:val="28"/>
          <w:szCs w:val="28"/>
        </w:rPr>
      </w:pPr>
    </w:p>
    <w:p>
      <w:pPr>
        <w:pBdr>
          <w:top w:val="none" w:color="auto" w:sz="0" w:space="1"/>
          <w:left w:val="none" w:color="auto" w:sz="0" w:space="4"/>
          <w:bottom w:val="none" w:color="auto" w:sz="0" w:space="1"/>
          <w:right w:val="none" w:color="auto" w:sz="0" w:space="4"/>
        </w:pBdr>
        <w:adjustRightInd w:val="0"/>
        <w:snapToGrid w:val="0"/>
        <w:spacing w:line="440" w:lineRule="exact"/>
        <w:jc w:val="left"/>
        <w:rPr>
          <w:rFonts w:hint="eastAsia" w:ascii="仿宋" w:hAnsi="仿宋" w:eastAsia="仿宋" w:cs="仿宋"/>
          <w:b/>
          <w:sz w:val="44"/>
          <w:szCs w:val="44"/>
          <w:lang w:eastAsia="zh-CN"/>
        </w:rPr>
      </w:pPr>
      <w:r>
        <w:rPr>
          <w:rFonts w:hint="eastAsia" w:ascii="仿宋" w:hAnsi="仿宋" w:eastAsia="仿宋"/>
          <w:sz w:val="28"/>
          <w:szCs w:val="28"/>
        </w:rPr>
        <w:t>附件</w:t>
      </w:r>
      <w:r>
        <w:rPr>
          <w:rFonts w:hint="eastAsia" w:ascii="仿宋" w:hAnsi="仿宋" w:eastAsia="仿宋"/>
          <w:sz w:val="28"/>
          <w:szCs w:val="28"/>
          <w:lang w:val="en-US" w:eastAsia="zh-CN"/>
        </w:rPr>
        <w:t>2</w:t>
      </w:r>
    </w:p>
    <w:p>
      <w:pPr>
        <w:pBdr>
          <w:top w:val="none" w:color="auto" w:sz="0" w:space="1"/>
          <w:left w:val="none" w:color="auto" w:sz="0" w:space="4"/>
          <w:bottom w:val="none" w:color="auto" w:sz="0" w:space="1"/>
          <w:right w:val="none" w:color="auto" w:sz="0" w:space="4"/>
        </w:pBdr>
        <w:adjustRightInd w:val="0"/>
        <w:snapToGrid w:val="0"/>
        <w:spacing w:line="440" w:lineRule="exact"/>
        <w:jc w:val="center"/>
        <w:rPr>
          <w:rFonts w:ascii="仿宋" w:hAnsi="仿宋" w:eastAsia="仿宋" w:cs="仿宋"/>
          <w:b/>
          <w:sz w:val="44"/>
          <w:szCs w:val="44"/>
        </w:rPr>
      </w:pPr>
      <w:r>
        <w:rPr>
          <w:rFonts w:hint="eastAsia" w:ascii="仿宋" w:hAnsi="仿宋" w:eastAsia="仿宋" w:cs="仿宋"/>
          <w:b/>
          <w:sz w:val="44"/>
          <w:szCs w:val="44"/>
        </w:rPr>
        <w:t>建设工程廉政合同</w:t>
      </w:r>
    </w:p>
    <w:p>
      <w:pPr>
        <w:pBdr>
          <w:top w:val="none" w:color="auto" w:sz="0" w:space="1"/>
          <w:left w:val="none" w:color="auto" w:sz="0" w:space="4"/>
          <w:bottom w:val="none" w:color="auto" w:sz="0" w:space="1"/>
          <w:right w:val="none" w:color="auto" w:sz="0" w:space="4"/>
        </w:pBdr>
        <w:spacing w:line="440" w:lineRule="exact"/>
        <w:jc w:val="center"/>
        <w:rPr>
          <w:rFonts w:ascii="微软雅黑" w:hAnsi="微软雅黑" w:eastAsia="微软雅黑" w:cs="微软雅黑"/>
          <w:b/>
          <w:sz w:val="44"/>
          <w:szCs w:val="44"/>
        </w:rPr>
      </w:pPr>
    </w:p>
    <w:p>
      <w:pPr>
        <w:pBdr>
          <w:top w:val="none" w:color="auto" w:sz="0" w:space="1"/>
          <w:left w:val="none" w:color="auto" w:sz="0" w:space="4"/>
          <w:bottom w:val="none" w:color="auto" w:sz="0" w:space="1"/>
          <w:right w:val="none" w:color="auto" w:sz="0" w:space="4"/>
        </w:pBdr>
        <w:spacing w:line="440" w:lineRule="exact"/>
        <w:rPr>
          <w:rFonts w:ascii="仿宋_GB2312" w:hAnsi="仿宋" w:eastAsia="仿宋_GB2312" w:cs="仿宋"/>
          <w:sz w:val="28"/>
          <w:szCs w:val="28"/>
        </w:rPr>
      </w:pPr>
      <w:r>
        <w:rPr>
          <w:rFonts w:hint="eastAsia" w:ascii="仿宋_GB2312" w:hAnsi="仿宋" w:eastAsia="仿宋_GB2312" w:cs="仿宋"/>
          <w:sz w:val="28"/>
          <w:szCs w:val="28"/>
        </w:rPr>
        <w:t>发包人：（全称）</w:t>
      </w:r>
      <w:r>
        <w:rPr>
          <w:rFonts w:hint="eastAsia" w:ascii="仿宋_GB2312" w:hAnsi="仿宋" w:eastAsia="仿宋_GB2312" w:cs="仿宋"/>
          <w:sz w:val="28"/>
          <w:szCs w:val="28"/>
          <w:u w:val="single"/>
          <w:lang w:eastAsia="zh-CN"/>
        </w:rPr>
        <w:t>永州市水务投资建设开发有限责任公司</w:t>
      </w:r>
      <w:r>
        <w:rPr>
          <w:rFonts w:hint="eastAsia" w:ascii="仿宋_GB2312" w:hAnsi="仿宋" w:eastAsia="仿宋_GB2312" w:cs="仿宋"/>
          <w:sz w:val="28"/>
          <w:szCs w:val="28"/>
        </w:rPr>
        <w:t xml:space="preserve">                                                     </w:t>
      </w:r>
    </w:p>
    <w:p>
      <w:pPr>
        <w:spacing w:line="360" w:lineRule="exact"/>
        <w:rPr>
          <w:rFonts w:hint="default" w:ascii="仿宋" w:hAnsi="仿宋" w:eastAsia="仿宋" w:cs="仿宋"/>
          <w:bCs/>
          <w:sz w:val="28"/>
          <w:szCs w:val="28"/>
          <w:lang w:val="en-US"/>
        </w:rPr>
      </w:pPr>
      <w:r>
        <w:rPr>
          <w:rFonts w:hint="eastAsia" w:ascii="仿宋_GB2312" w:hAnsi="仿宋" w:eastAsia="仿宋_GB2312" w:cs="仿宋"/>
          <w:sz w:val="28"/>
          <w:szCs w:val="28"/>
        </w:rPr>
        <w:t>承包人：（全称）</w:t>
      </w:r>
      <w:r>
        <w:rPr>
          <w:rFonts w:hint="eastAsia" w:ascii="仿宋" w:hAnsi="仿宋" w:eastAsia="仿宋" w:cs="仿宋"/>
          <w:bCs/>
          <w:sz w:val="28"/>
          <w:szCs w:val="28"/>
          <w:u w:val="single"/>
          <w:lang w:val="en-US" w:eastAsia="zh-CN"/>
        </w:rPr>
        <w:t xml:space="preserve">                                  </w:t>
      </w:r>
    </w:p>
    <w:p>
      <w:pPr>
        <w:pBdr>
          <w:top w:val="none" w:color="auto" w:sz="0" w:space="1"/>
          <w:left w:val="none" w:color="auto" w:sz="0" w:space="4"/>
          <w:bottom w:val="none" w:color="auto" w:sz="0" w:space="1"/>
          <w:right w:val="none" w:color="auto" w:sz="0" w:space="4"/>
        </w:pBdr>
        <w:spacing w:line="440" w:lineRule="exact"/>
        <w:rPr>
          <w:rFonts w:ascii="仿宋_GB2312" w:hAnsi="仿宋" w:eastAsia="仿宋_GB2312" w:cs="仿宋"/>
          <w:sz w:val="28"/>
          <w:szCs w:val="28"/>
        </w:rPr>
      </w:pPr>
    </w:p>
    <w:p>
      <w:pPr>
        <w:spacing w:line="360" w:lineRule="exact"/>
        <w:ind w:firstLine="560" w:firstLineChars="200"/>
        <w:rPr>
          <w:rFonts w:ascii="仿宋_GB2312" w:hAnsi="仿宋" w:eastAsia="仿宋_GB2312" w:cs="仿宋"/>
          <w:i/>
          <w:sz w:val="28"/>
          <w:szCs w:val="28"/>
          <w:u w:val="single"/>
        </w:rPr>
      </w:pPr>
      <w:r>
        <w:rPr>
          <w:rFonts w:hint="eastAsia" w:ascii="仿宋_GB2312" w:hAnsi="仿宋" w:eastAsia="仿宋_GB2312" w:cs="仿宋"/>
          <w:sz w:val="28"/>
          <w:szCs w:val="28"/>
        </w:rPr>
        <w:t>项目法人</w:t>
      </w:r>
      <w:r>
        <w:rPr>
          <w:rFonts w:hint="eastAsia" w:ascii="仿宋_GB2312" w:hAnsi="仿宋" w:eastAsia="仿宋_GB2312" w:cs="仿宋"/>
          <w:sz w:val="28"/>
          <w:szCs w:val="28"/>
          <w:u w:val="single"/>
          <w:lang w:eastAsia="zh-CN"/>
        </w:rPr>
        <w:t>永州市水务投资建设开发有限责任公司</w:t>
      </w:r>
      <w:r>
        <w:rPr>
          <w:rFonts w:hint="eastAsia" w:ascii="仿宋_GB2312" w:hAnsi="仿宋" w:eastAsia="仿宋_GB2312" w:cs="仿宋"/>
          <w:sz w:val="28"/>
          <w:szCs w:val="28"/>
        </w:rPr>
        <w:t xml:space="preserve"> （项目法人名称，以下简称“发包人”）与该项目施工单位</w:t>
      </w:r>
      <w:r>
        <w:rPr>
          <w:rFonts w:hint="eastAsia" w:ascii="仿宋" w:hAnsi="仿宋" w:eastAsia="仿宋" w:cs="仿宋"/>
          <w:bCs/>
          <w:sz w:val="28"/>
          <w:szCs w:val="28"/>
          <w:u w:val="single"/>
          <w:lang w:val="en-US" w:eastAsia="zh-CN"/>
        </w:rPr>
        <w:t xml:space="preserve">           </w:t>
      </w:r>
      <w:r>
        <w:rPr>
          <w:rFonts w:hint="eastAsia" w:ascii="仿宋_GB2312" w:hAnsi="仿宋" w:eastAsia="仿宋_GB2312" w:cs="仿宋"/>
          <w:sz w:val="28"/>
          <w:szCs w:val="28"/>
        </w:rPr>
        <w:t>（施工单位名称，以下简称“承包人”）已签订施工合同，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w:t>
      </w:r>
      <w:r>
        <w:rPr>
          <w:rFonts w:hint="eastAsia" w:ascii="仿宋_GB2312" w:hAnsi="仿宋" w:eastAsia="仿宋_GB2312" w:cs="仿宋"/>
          <w:sz w:val="28"/>
          <w:szCs w:val="28"/>
          <w:u w:val="single"/>
        </w:rPr>
        <w:t>建设工程廉政合同</w:t>
      </w:r>
      <w:r>
        <w:rPr>
          <w:rFonts w:hint="eastAsia" w:ascii="仿宋_GB2312" w:hAnsi="仿宋" w:eastAsia="仿宋_GB2312" w:cs="仿宋"/>
          <w:sz w:val="28"/>
          <w:szCs w:val="28"/>
        </w:rPr>
        <w:t>。</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1. 双方的责任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1.1 应严格遵守国家关于建设工程的有关法律、法规，相关政策，以及廉政建设的各项规定。</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1.2 严格执行建设工程合同文件，自觉按合同办事。</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1.3 各项活动必须坚持公开、公平、公正、诚信、透明的原则(除法律法规另有规定者外)，不得为获取不正当的利益，损害国家、集体和对方利益，不得违反建设工程管理的规章制度。</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1.4 发现对方在业务活动中有违规、违纪、违法行为的，应及时提醒对方，情节严重的，应向其上级主管部门或纪检监察、司法等有关机关举报。</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2. 发包人责任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发包人的领导和从事该建设工程项目的工作人员，在工程建设的事前、事中、事后应遵守以下规定：</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2.1不得向承包人和相关单位索要或接受回扣、礼金、有价证券、贵重物品和好处费、感谢费等。</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2.2不得在承包人和相关单位报销任何应由发包人或个人支付的费用。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2.3不得要求、暗示或接受承包人和相关单位为个人装修住房、婚丧嫁娶、配偶子女的工作安排以及出国(境)、旅游等提供方便。</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2.4不得参加有可能影响公正执行公务的承包人和相关单位的宴请、健身、娱乐等活动。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2.5不得向承包人和相关单位介绍或为配偶、子女、亲属参与同发包人工程建设管理合同有关的业务活动；不得以任何理由要求承包人和相关单位使用某种产品、材料和设备。</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3.承包人责任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应与发包人保持正常的业务交往，按照有关法律法规和程序开展业务工作，严格执行工程建设的有关方针、政策，执行工程建设强制性标准，并遵守以下规定：</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3.1不得以任何理由向发包人及其工作人员赠送礼金、有价证券、贵重物品及回扣、好处费、感谢费等。</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3.2不得以任何理由为发包人和相关单位报销应由对方或个人支付的费用。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3.3不得接受或暗示为发包人、相关单位或个人装修住房、婚丧嫁娶、配偶子女的工作安排以及出国(境)、旅游等提供方便。</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3.4不得以任何理由为发包人、相关单位或个人组织有可能影响公正执行公务的宴请、健身、娱乐等活动。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4.违约责任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4.1发包人工作人员有违反本责任书第1、2条责任行为的，依据有关法律、法规给予处理；涉嫌犯罪的，移交司法机关追究刑事责任；给承包人单位造成经济损失的，应予以赔偿。</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4.2承包人工作人员有违反本责任书第1、3条责任行为的，依据有关法律法规处理；涉嫌犯罪的，移交司法机关追究刑事责任；给发包人单位造成经济损失的，应予以赔偿。</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4.3本责任书作为建设工程施工合同的组成部分，与建设工程施工合同具有同等法律效力。经双方签署后立即生效。</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5.责任书有效期</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本责任书的有效期为双方签署之日起至该工程项目竣工验收合格时止。</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b/>
          <w:sz w:val="28"/>
          <w:szCs w:val="28"/>
        </w:rPr>
      </w:pPr>
      <w:r>
        <w:rPr>
          <w:rFonts w:hint="eastAsia" w:ascii="仿宋_GB2312" w:hAnsi="仿宋" w:eastAsia="仿宋_GB2312" w:cs="仿宋"/>
          <w:b/>
          <w:sz w:val="28"/>
          <w:szCs w:val="28"/>
        </w:rPr>
        <w:t>6.责任书份数</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本责任书一式陆份，发包人肆份、承包人贰份具有同等效力。</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（以下无正文）</w:t>
      </w: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spacing w:line="360" w:lineRule="exact"/>
        <w:ind w:firstLine="840" w:firstLineChars="300"/>
        <w:jc w:val="left"/>
        <w:rPr>
          <w:rFonts w:ascii="仿宋" w:hAnsi="仿宋" w:eastAsia="仿宋" w:cs="仿宋"/>
          <w:bCs/>
          <w:sz w:val="28"/>
          <w:szCs w:val="28"/>
        </w:rPr>
      </w:pPr>
      <w:r>
        <w:rPr>
          <w:rFonts w:hint="eastAsia" w:ascii="仿宋" w:hAnsi="仿宋" w:eastAsia="仿宋" w:cs="仿宋"/>
          <w:bCs/>
          <w:sz w:val="28"/>
          <w:szCs w:val="28"/>
        </w:rPr>
        <w:t>发包人（签章）：      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xml:space="preserve">      承包人（签章）： </w:t>
      </w:r>
    </w:p>
    <w:p>
      <w:pPr>
        <w:spacing w:line="360" w:lineRule="exact"/>
        <w:rPr>
          <w:rFonts w:hint="eastAsia" w:ascii="仿宋" w:hAnsi="仿宋" w:eastAsia="仿宋" w:cs="仿宋"/>
          <w:bCs/>
          <w:sz w:val="24"/>
          <w:szCs w:val="24"/>
          <w:lang w:eastAsia="zh-CN"/>
        </w:rPr>
      </w:pPr>
    </w:p>
    <w:p>
      <w:pPr>
        <w:spacing w:line="360" w:lineRule="exact"/>
        <w:rPr>
          <w:rFonts w:hint="eastAsia" w:ascii="仿宋" w:hAnsi="仿宋" w:eastAsia="仿宋" w:cs="仿宋"/>
          <w:bCs/>
          <w:sz w:val="24"/>
          <w:szCs w:val="24"/>
          <w:lang w:eastAsia="zh-CN"/>
        </w:rPr>
      </w:pPr>
    </w:p>
    <w:p>
      <w:pPr>
        <w:spacing w:line="360" w:lineRule="exact"/>
        <w:rPr>
          <w:rFonts w:hint="eastAsia" w:ascii="仿宋" w:hAnsi="仿宋" w:eastAsia="仿宋" w:cs="仿宋"/>
          <w:bCs/>
          <w:sz w:val="24"/>
          <w:szCs w:val="24"/>
          <w:lang w:eastAsia="zh-CN"/>
        </w:rPr>
      </w:pPr>
    </w:p>
    <w:p>
      <w:pPr>
        <w:spacing w:line="360" w:lineRule="exact"/>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永州市水务投资建设开发</w:t>
      </w:r>
      <w:r>
        <w:rPr>
          <w:rFonts w:hint="eastAsia" w:ascii="仿宋" w:hAnsi="仿宋" w:eastAsia="仿宋" w:cs="仿宋"/>
          <w:bCs/>
          <w:sz w:val="24"/>
          <w:szCs w:val="24"/>
          <w:lang w:val="en-US" w:eastAsia="zh-CN"/>
        </w:rPr>
        <w:t xml:space="preserve">         </w:t>
      </w:r>
      <w:r>
        <w:rPr>
          <w:rFonts w:hint="eastAsia" w:ascii="仿宋" w:hAnsi="仿宋" w:eastAsia="仿宋" w:cs="仿宋"/>
          <w:bCs/>
          <w:sz w:val="28"/>
          <w:szCs w:val="28"/>
          <w:u w:val="none"/>
          <w:lang w:val="en-US" w:eastAsia="zh-CN"/>
        </w:rPr>
        <w:t xml:space="preserve">  </w:t>
      </w:r>
    </w:p>
    <w:p>
      <w:pPr>
        <w:spacing w:line="360" w:lineRule="exact"/>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有限责任公司                          </w:t>
      </w:r>
    </w:p>
    <w:p>
      <w:pPr>
        <w:rPr>
          <w:rFonts w:hint="eastAsia"/>
        </w:rPr>
      </w:pPr>
    </w:p>
    <w:p>
      <w:pPr>
        <w:pStyle w:val="2"/>
        <w:rPr>
          <w:rFonts w:hint="eastAsia"/>
        </w:rPr>
      </w:pPr>
    </w:p>
    <w:p>
      <w:pPr>
        <w:rPr>
          <w:rFonts w:hint="eastAsia"/>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法定代表人或委托代理人：    法定代表人或委托代理人： </w:t>
      </w: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pStyle w:val="2"/>
      </w:pP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合同签订地点：永州市冷水滩区</w:t>
      </w:r>
    </w:p>
    <w:p>
      <w:pPr>
        <w:spacing w:line="360" w:lineRule="exact"/>
        <w:ind w:firstLine="560" w:firstLineChars="200"/>
        <w:rPr>
          <w:rFonts w:ascii="仿宋" w:hAnsi="仿宋" w:eastAsia="仿宋" w:cs="仿宋"/>
          <w:bCs/>
          <w:sz w:val="28"/>
          <w:szCs w:val="28"/>
        </w:rPr>
        <w:sectPr>
          <w:footerReference r:id="rId4" w:type="default"/>
          <w:pgSz w:w="11906" w:h="16838"/>
          <w:pgMar w:top="1440" w:right="1797" w:bottom="1440" w:left="1797" w:header="851" w:footer="992" w:gutter="0"/>
          <w:cols w:space="425" w:num="1"/>
          <w:docGrid w:type="linesAndChars" w:linePitch="312" w:charSpace="0"/>
        </w:sectPr>
      </w:pPr>
      <w:r>
        <w:rPr>
          <w:rFonts w:hint="eastAsia" w:ascii="仿宋" w:hAnsi="仿宋" w:eastAsia="仿宋" w:cs="仿宋"/>
          <w:bCs/>
          <w:sz w:val="28"/>
          <w:szCs w:val="28"/>
        </w:rPr>
        <w:t>合同签订时间：    年    月    日</w:t>
      </w:r>
      <w:r>
        <w:rPr>
          <w:rFonts w:hint="eastAsia" w:ascii="仿宋" w:hAnsi="仿宋" w:eastAsia="仿宋" w:cs="仿宋"/>
          <w:bCs/>
          <w:sz w:val="28"/>
          <w:szCs w:val="28"/>
        </w:rPr>
        <w:br w:type="page"/>
      </w:r>
    </w:p>
    <w:p>
      <w:pPr>
        <w:pBdr>
          <w:top w:val="none" w:color="auto" w:sz="0" w:space="1"/>
          <w:left w:val="none" w:color="auto" w:sz="0" w:space="4"/>
          <w:bottom w:val="none" w:color="auto" w:sz="0" w:space="1"/>
          <w:right w:val="none" w:color="auto" w:sz="0" w:space="4"/>
        </w:pBdr>
        <w:adjustRightInd w:val="0"/>
        <w:snapToGrid w:val="0"/>
        <w:spacing w:line="440" w:lineRule="exact"/>
        <w:jc w:val="both"/>
        <w:rPr>
          <w:rFonts w:hint="eastAsia" w:ascii="仿宋" w:hAnsi="仿宋" w:eastAsia="仿宋" w:cs="仿宋"/>
          <w:b/>
          <w:sz w:val="44"/>
          <w:szCs w:val="44"/>
          <w:lang w:eastAsia="zh-CN"/>
        </w:rPr>
      </w:pPr>
      <w:r>
        <w:rPr>
          <w:rFonts w:hint="eastAsia" w:ascii="仿宋" w:hAnsi="仿宋" w:eastAsia="仿宋"/>
          <w:sz w:val="28"/>
          <w:szCs w:val="28"/>
        </w:rPr>
        <w:t>附件</w:t>
      </w:r>
      <w:r>
        <w:rPr>
          <w:rFonts w:hint="eastAsia" w:ascii="仿宋" w:hAnsi="仿宋" w:eastAsia="仿宋"/>
          <w:sz w:val="28"/>
          <w:szCs w:val="28"/>
          <w:lang w:val="en-US" w:eastAsia="zh-CN"/>
        </w:rPr>
        <w:t>3</w:t>
      </w:r>
    </w:p>
    <w:p>
      <w:pPr>
        <w:pBdr>
          <w:top w:val="none" w:color="auto" w:sz="0" w:space="1"/>
          <w:left w:val="none" w:color="auto" w:sz="0" w:space="4"/>
          <w:bottom w:val="none" w:color="auto" w:sz="0" w:space="1"/>
          <w:right w:val="none" w:color="auto" w:sz="0" w:space="4"/>
        </w:pBdr>
        <w:adjustRightInd w:val="0"/>
        <w:snapToGrid w:val="0"/>
        <w:spacing w:line="440" w:lineRule="exact"/>
        <w:jc w:val="center"/>
        <w:rPr>
          <w:rFonts w:ascii="仿宋" w:hAnsi="仿宋" w:eastAsia="仿宋" w:cs="仿宋"/>
          <w:b/>
          <w:sz w:val="44"/>
          <w:szCs w:val="44"/>
        </w:rPr>
      </w:pPr>
      <w:r>
        <w:rPr>
          <w:rFonts w:hint="eastAsia" w:ascii="仿宋" w:hAnsi="仿宋" w:eastAsia="仿宋" w:cs="仿宋"/>
          <w:b/>
          <w:sz w:val="44"/>
          <w:szCs w:val="44"/>
        </w:rPr>
        <w:t>建设工程安全生产合同</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为在</w:t>
      </w:r>
      <w:r>
        <w:rPr>
          <w:rFonts w:hint="eastAsia" w:ascii="仿宋_GB2312" w:hAnsi="仿宋" w:eastAsia="仿宋_GB2312" w:cs="仿宋"/>
          <w:sz w:val="28"/>
          <w:szCs w:val="28"/>
          <w:u w:val="single"/>
          <w:lang w:val="en-US" w:eastAsia="zh-CN"/>
        </w:rPr>
        <w:t>永州市冷水滩区冷东快线、桐木井路、育才路等路段弱电管网建设工程</w:t>
      </w:r>
      <w:r>
        <w:rPr>
          <w:rFonts w:hint="eastAsia" w:ascii="仿宋_GB2312" w:hAnsi="仿宋" w:eastAsia="仿宋_GB2312" w:cs="仿宋"/>
          <w:sz w:val="28"/>
          <w:szCs w:val="28"/>
          <w:lang w:val="en-US" w:eastAsia="zh-CN"/>
        </w:rPr>
        <w:t>项目</w:t>
      </w:r>
      <w:r>
        <w:rPr>
          <w:rFonts w:hint="eastAsia" w:ascii="仿宋_GB2312" w:hAnsi="仿宋" w:eastAsia="仿宋_GB2312" w:cs="仿宋"/>
          <w:sz w:val="28"/>
          <w:szCs w:val="28"/>
        </w:rPr>
        <w:t>施工合同的实施过程中创造安全、高效的施工环境，切实搞好本项目的安全管理工作，本项目</w:t>
      </w:r>
      <w:r>
        <w:rPr>
          <w:rFonts w:hint="eastAsia" w:ascii="仿宋_GB2312" w:hAnsi="仿宋" w:eastAsia="仿宋_GB2312" w:cs="仿宋"/>
          <w:sz w:val="28"/>
          <w:szCs w:val="28"/>
          <w:u w:val="single"/>
          <w:lang w:eastAsia="zh-CN"/>
        </w:rPr>
        <w:t>永州市水务投资建设开发有限责任公司</w:t>
      </w:r>
      <w:r>
        <w:rPr>
          <w:rFonts w:hint="eastAsia" w:ascii="仿宋_GB2312" w:hAnsi="仿宋" w:eastAsia="仿宋_GB2312" w:cs="仿宋"/>
          <w:sz w:val="28"/>
          <w:szCs w:val="28"/>
        </w:rPr>
        <w:t xml:space="preserve">  （甲方名称，以下简称“甲方”）与</w:t>
      </w:r>
      <w:r>
        <w:rPr>
          <w:rFonts w:hint="eastAsia" w:ascii="仿宋_GB2312" w:hAnsi="仿宋" w:eastAsia="仿宋_GB2312" w:cs="仿宋"/>
          <w:sz w:val="28"/>
          <w:szCs w:val="28"/>
          <w:lang w:val="en-US" w:eastAsia="zh-CN"/>
        </w:rPr>
        <w:t xml:space="preserve"> </w:t>
      </w:r>
      <w:r>
        <w:rPr>
          <w:rFonts w:hint="eastAsia" w:ascii="仿宋" w:hAnsi="仿宋" w:eastAsia="仿宋" w:cs="仿宋"/>
          <w:bCs/>
          <w:sz w:val="28"/>
          <w:szCs w:val="28"/>
          <w:u w:val="single"/>
          <w:lang w:val="en-US" w:eastAsia="zh-CN"/>
        </w:rPr>
        <w:t xml:space="preserve">       </w:t>
      </w:r>
      <w:r>
        <w:rPr>
          <w:rFonts w:hint="eastAsia" w:ascii="仿宋_GB2312" w:hAnsi="仿宋" w:eastAsia="仿宋_GB2312" w:cs="仿宋"/>
          <w:sz w:val="28"/>
          <w:szCs w:val="28"/>
        </w:rPr>
        <w:t>（乙方名称，以下简称“乙方”）特此签订安全生产合同：</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一、甲方职责</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1、严格遵守国家有关安全生产的</w:t>
      </w:r>
      <w:r>
        <w:fldChar w:fldCharType="begin"/>
      </w:r>
      <w:r>
        <w:instrText xml:space="preserve"> HYPERLINK "http://lwcool.com/lw/showcls.asp?id=4&amp;parent=0" </w:instrText>
      </w:r>
      <w:r>
        <w:fldChar w:fldCharType="separate"/>
      </w:r>
      <w:r>
        <w:rPr>
          <w:rFonts w:hint="eastAsia" w:ascii="仿宋_GB2312" w:hAnsi="仿宋" w:eastAsia="仿宋_GB2312" w:cs="仿宋"/>
          <w:sz w:val="28"/>
          <w:szCs w:val="28"/>
        </w:rPr>
        <w:t>法律</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法规，认真执行工程承包合同中的有关安全要求。</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2、按照“安全第一、预防为主”和坚持“管生产必须管安全”的原则进行安全生产</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，做到生产与安全工作同时</w:t>
      </w:r>
      <w:r>
        <w:fldChar w:fldCharType="begin"/>
      </w:r>
      <w:r>
        <w:instrText xml:space="preserve"> HYPERLINK "http://lwcool.com/gw/showcls.asp?id=3&amp;parent=0" </w:instrText>
      </w:r>
      <w:r>
        <w:fldChar w:fldCharType="separate"/>
      </w:r>
      <w:r>
        <w:rPr>
          <w:rFonts w:hint="eastAsia" w:ascii="仿宋_GB2312" w:hAnsi="仿宋" w:eastAsia="仿宋_GB2312" w:cs="仿宋"/>
          <w:sz w:val="28"/>
          <w:szCs w:val="28"/>
        </w:rPr>
        <w:t>计划</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、布置、检查、</w:t>
      </w:r>
      <w:r>
        <w:fldChar w:fldCharType="begin"/>
      </w:r>
      <w:r>
        <w:instrText xml:space="preserve"> HYPERLINK "http://lwcool.com/gw/showcls.asp?parent=0&amp;id=4" </w:instrText>
      </w:r>
      <w:r>
        <w:fldChar w:fldCharType="separate"/>
      </w:r>
      <w:r>
        <w:rPr>
          <w:rFonts w:hint="eastAsia" w:ascii="仿宋_GB2312" w:hAnsi="仿宋" w:eastAsia="仿宋_GB2312" w:cs="仿宋"/>
          <w:sz w:val="28"/>
          <w:szCs w:val="28"/>
        </w:rPr>
        <w:t>总结</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和评比。</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3、重要的安全设施必须坚持与主体工程“三同时”的原则，即：同时设计、审批，同时施工，同时验收，投入使用。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4、定期召开安全生产调度会，及时传达中央及地方有关安全生产的精神。</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5、组织对乙方施工现场安全生产检查，监督乙方及时处理发现的各种安全隐患。</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二、乙方职责</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1、严格遵守国家有关安全生产的</w:t>
      </w:r>
      <w:r>
        <w:fldChar w:fldCharType="begin"/>
      </w:r>
      <w:r>
        <w:instrText xml:space="preserve"> HYPERLINK "http://lwcool.com/lw/showcls.asp?id=4&amp;parent=0" </w:instrText>
      </w:r>
      <w:r>
        <w:fldChar w:fldCharType="separate"/>
      </w:r>
      <w:r>
        <w:rPr>
          <w:rFonts w:hint="eastAsia" w:ascii="仿宋_GB2312" w:hAnsi="仿宋" w:eastAsia="仿宋_GB2312" w:cs="仿宋"/>
          <w:sz w:val="28"/>
          <w:szCs w:val="28"/>
        </w:rPr>
        <w:t>法律</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法规、水利部等部门颁布的有关安全生产的规定，认真执行工程承包合同中的有关安全要求。</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2、坚持“安全第一、预防为主”和“管生产必须管安全”的原则，加强安全生产宣传教育，增强全员安全生产意识，建立健全各项安全生产的</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机构和安全生产</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制度，配备专职及兼职安全检查人员，有组织有领导地开展安全生产活动。各级领导、工程技术人员、生产</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人员和具体操作人员，必须熟悉和遵守本条款的各项规定，做到生产与安全工作同时</w:t>
      </w:r>
      <w:r>
        <w:fldChar w:fldCharType="begin"/>
      </w:r>
      <w:r>
        <w:instrText xml:space="preserve"> HYPERLINK "http://lwcool.com/gw/showcls.asp?id=3&amp;parent=0" </w:instrText>
      </w:r>
      <w:r>
        <w:fldChar w:fldCharType="separate"/>
      </w:r>
      <w:r>
        <w:rPr>
          <w:rFonts w:hint="eastAsia" w:ascii="仿宋_GB2312" w:hAnsi="仿宋" w:eastAsia="仿宋_GB2312" w:cs="仿宋"/>
          <w:sz w:val="28"/>
          <w:szCs w:val="28"/>
        </w:rPr>
        <w:t>计划</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、布置、检查、</w:t>
      </w:r>
      <w:r>
        <w:fldChar w:fldCharType="begin"/>
      </w:r>
      <w:r>
        <w:instrText xml:space="preserve"> HYPERLINK "http://lwcool.com/gw/showcls.asp?parent=0&amp;id=4" </w:instrText>
      </w:r>
      <w:r>
        <w:fldChar w:fldCharType="separate"/>
      </w:r>
      <w:r>
        <w:rPr>
          <w:rFonts w:hint="eastAsia" w:ascii="仿宋_GB2312" w:hAnsi="仿宋" w:eastAsia="仿宋_GB2312" w:cs="仿宋"/>
          <w:sz w:val="28"/>
          <w:szCs w:val="28"/>
        </w:rPr>
        <w:t>总结</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和评比。</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3、建立健全安全生产责任制。从派往项目实施的建造师到生产工人（包括临时雇请的民工）的安全生产</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系统必须做到纵向到底，一环不漏；各职能部门、人员的安全生产责任制做到横向到边，人人有责。建造师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4、乙方在任何时候都应采取各种合理的预防措施，防止其员工发生任何违法、违禁、暴力或妨碍治安的行为。</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5、乙方必须具有劳动安全</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人员，经过专业培训，获得《安全操作合格证》后，方准持证上岗。施工现场如出现特种作业无证操作现象时，建造师必须承担</w:t>
      </w:r>
      <w:r>
        <w:fldChar w:fldCharType="begin"/>
      </w:r>
      <w:r>
        <w:instrText xml:space="preserve"> HYPERLINK "http://lwcool.com/lw/showcls.asp?id=162&amp;parent=0" </w:instrText>
      </w:r>
      <w:r>
        <w:fldChar w:fldCharType="separate"/>
      </w:r>
      <w:r>
        <w:rPr>
          <w:rFonts w:hint="eastAsia" w:ascii="仿宋_GB2312" w:hAnsi="仿宋" w:eastAsia="仿宋_GB2312" w:cs="仿宋"/>
          <w:sz w:val="28"/>
          <w:szCs w:val="28"/>
        </w:rPr>
        <w:t>管理</w:t>
      </w:r>
      <w:r>
        <w:rPr>
          <w:rFonts w:hint="eastAsia" w:ascii="仿宋_GB2312" w:hAnsi="仿宋" w:eastAsia="仿宋_GB2312" w:cs="仿宋"/>
          <w:sz w:val="28"/>
          <w:szCs w:val="28"/>
        </w:rPr>
        <w:fldChar w:fldCharType="end"/>
      </w:r>
      <w:r>
        <w:rPr>
          <w:rFonts w:hint="eastAsia" w:ascii="仿宋_GB2312" w:hAnsi="仿宋" w:eastAsia="仿宋_GB2312" w:cs="仿宋"/>
          <w:sz w:val="28"/>
          <w:szCs w:val="28"/>
        </w:rPr>
        <w:t>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6、对于易燃易爆的材料除应专门妥善保管之外，还应配备有足够的消防设施，所有施工人员都应该熟悉消防设备的性能和使用方法；乙方不得将任何种类的爆炸物给予、易货或以其他方式转让给任何其他人，或允许、容忍上述同样行为。</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7、操作人员上岗，必须按规定穿戴防护用品。施工负责人和安全检查员应随时检查劳动防护用品的穿戴情况，不按规定穿戴防护用品的人员不得上岗。</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8、所有施工机具设备和高空作业的设备均应定期检查，并有安全员的签字记录，保证其经常处于完好状态；不合格的机具、设备和劳动保护用品严禁使用。</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9、施工中采用新技术、新工艺、新设备、新材料时，必须制定相应的安全技术措施，施工现场必须具有相关的安全标志牌。</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10、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三、违约责任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如因甲方或乙方违约造成安全事故，将依法追究责任。</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四、</w:t>
      </w:r>
      <w:r>
        <w:rPr>
          <w:rFonts w:hint="eastAsia" w:ascii="仿宋" w:hAnsi="仿宋" w:eastAsia="仿宋" w:cs="仿宋"/>
          <w:bCs/>
          <w:sz w:val="28"/>
          <w:szCs w:val="28"/>
        </w:rPr>
        <w:t>本合同壹式陆份，甲方持肆份，乙方持贰份，具有同等法律效力</w:t>
      </w:r>
      <w:r>
        <w:rPr>
          <w:rFonts w:hint="eastAsia" w:ascii="仿宋_GB2312" w:hAnsi="仿宋" w:eastAsia="仿宋_GB2312" w:cs="仿宋"/>
          <w:sz w:val="28"/>
          <w:szCs w:val="28"/>
        </w:rPr>
        <w:t>。</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由双方法定代表人或其授权的代理人签署与加盖公章后生效，至该《</w:t>
      </w:r>
      <w:r>
        <w:rPr>
          <w:rFonts w:hint="eastAsia" w:ascii="仿宋_GB2312" w:hAnsi="仿宋" w:eastAsia="仿宋_GB2312" w:cs="仿宋"/>
          <w:sz w:val="28"/>
          <w:szCs w:val="28"/>
          <w:lang w:val="en-US" w:eastAsia="zh-CN"/>
        </w:rPr>
        <w:t>永州市冷水滩区冷东快线、桐木井路、育才路等路段弱电管网建设工程施工合同</w:t>
      </w:r>
      <w:r>
        <w:rPr>
          <w:rFonts w:hint="eastAsia" w:ascii="仿宋_GB2312" w:hAnsi="仿宋" w:eastAsia="仿宋_GB2312" w:cs="仿宋"/>
          <w:sz w:val="28"/>
          <w:szCs w:val="28"/>
        </w:rPr>
        <w:t>》终止时止。</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（以下无正文）</w:t>
      </w: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p>
    <w:p>
      <w:pPr>
        <w:pBdr>
          <w:top w:val="none" w:color="auto" w:sz="0" w:space="1"/>
          <w:left w:val="none" w:color="auto" w:sz="0" w:space="4"/>
          <w:bottom w:val="none" w:color="auto" w:sz="0" w:space="1"/>
          <w:right w:val="none" w:color="auto" w:sz="0" w:space="4"/>
        </w:pBdr>
        <w:spacing w:line="440" w:lineRule="exact"/>
        <w:ind w:firstLine="560" w:firstLineChars="200"/>
        <w:rPr>
          <w:rFonts w:ascii="仿宋_GB2312" w:hAnsi="仿宋" w:eastAsia="仿宋_GB2312" w:cs="仿宋"/>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甲方（签章）：                    乙方（签章）： </w:t>
      </w:r>
    </w:p>
    <w:p>
      <w:pPr>
        <w:spacing w:line="360" w:lineRule="exact"/>
        <w:ind w:firstLine="560" w:firstLineChars="200"/>
        <w:rPr>
          <w:rFonts w:ascii="仿宋" w:hAnsi="仿宋" w:eastAsia="仿宋" w:cs="仿宋"/>
          <w:bCs/>
          <w:sz w:val="28"/>
          <w:szCs w:val="28"/>
        </w:rPr>
      </w:pPr>
    </w:p>
    <w:p>
      <w:pPr>
        <w:spacing w:line="360" w:lineRule="exact"/>
        <w:rPr>
          <w:rFonts w:hint="eastAsia" w:ascii="仿宋" w:hAnsi="仿宋" w:eastAsia="仿宋" w:cs="仿宋"/>
          <w:bCs/>
          <w:sz w:val="24"/>
          <w:szCs w:val="24"/>
          <w:lang w:val="en-US" w:eastAsia="zh-CN"/>
        </w:rPr>
      </w:pPr>
    </w:p>
    <w:p>
      <w:pPr>
        <w:spacing w:line="360" w:lineRule="exact"/>
        <w:rPr>
          <w:rFonts w:hint="eastAsia" w:ascii="仿宋" w:hAnsi="仿宋" w:eastAsia="仿宋" w:cs="仿宋"/>
          <w:bCs/>
          <w:sz w:val="24"/>
          <w:szCs w:val="24"/>
          <w:lang w:val="en-US" w:eastAsia="zh-CN"/>
        </w:rPr>
      </w:pPr>
    </w:p>
    <w:p>
      <w:pPr>
        <w:spacing w:line="360" w:lineRule="exact"/>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永州市水务投资建设开发</w:t>
      </w:r>
      <w:r>
        <w:rPr>
          <w:rFonts w:hint="eastAsia" w:ascii="仿宋" w:hAnsi="仿宋" w:eastAsia="仿宋" w:cs="仿宋"/>
          <w:bCs/>
          <w:sz w:val="24"/>
          <w:szCs w:val="24"/>
          <w:lang w:val="en-US" w:eastAsia="zh-CN"/>
        </w:rPr>
        <w:t xml:space="preserve">         </w:t>
      </w:r>
      <w:r>
        <w:rPr>
          <w:rFonts w:hint="eastAsia" w:ascii="仿宋" w:hAnsi="仿宋" w:eastAsia="仿宋" w:cs="仿宋"/>
          <w:bCs/>
          <w:sz w:val="28"/>
          <w:szCs w:val="28"/>
          <w:u w:val="none"/>
          <w:lang w:val="en-US" w:eastAsia="zh-CN"/>
        </w:rPr>
        <w:t xml:space="preserve"> </w:t>
      </w:r>
    </w:p>
    <w:p>
      <w:pPr>
        <w:spacing w:line="360" w:lineRule="exact"/>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有限责任公司                          </w:t>
      </w:r>
    </w:p>
    <w:p>
      <w:pPr>
        <w:pStyle w:val="2"/>
        <w:rPr>
          <w:rFonts w:hint="eastAsia" w:ascii="仿宋" w:hAnsi="仿宋" w:eastAsia="仿宋" w:cs="仿宋"/>
          <w:bCs/>
          <w:sz w:val="24"/>
          <w:szCs w:val="24"/>
          <w:lang w:val="en-US" w:eastAsia="zh-CN"/>
        </w:rPr>
      </w:pPr>
    </w:p>
    <w:p>
      <w:pPr>
        <w:rPr>
          <w:rFonts w:hint="eastAsia"/>
          <w:lang w:val="en-US" w:eastAsia="zh-CN"/>
        </w:rPr>
      </w:pPr>
    </w:p>
    <w:p>
      <w:pPr>
        <w:spacing w:line="360" w:lineRule="exact"/>
        <w:rPr>
          <w:rFonts w:ascii="仿宋" w:hAnsi="仿宋" w:eastAsia="仿宋" w:cs="仿宋"/>
          <w:bCs/>
          <w:sz w:val="28"/>
          <w:szCs w:val="28"/>
        </w:rPr>
      </w:pPr>
      <w:r>
        <w:rPr>
          <w:rFonts w:hint="eastAsia" w:ascii="仿宋" w:hAnsi="仿宋" w:eastAsia="仿宋" w:cs="仿宋"/>
          <w:bCs/>
          <w:sz w:val="28"/>
          <w:szCs w:val="28"/>
        </w:rPr>
        <w:t>法定代表人或委托代理人：    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法定代表人或委托代理人： </w:t>
      </w: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p>
    <w:p>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合同签订地点：永州市冷水滩区</w:t>
      </w:r>
    </w:p>
    <w:p>
      <w:pPr>
        <w:spacing w:line="360" w:lineRule="exact"/>
        <w:ind w:firstLine="560" w:firstLineChars="200"/>
        <w:rPr>
          <w:rFonts w:ascii="仿宋_GB2312" w:hAnsi="仿宋" w:eastAsia="仿宋_GB2312" w:cs="仿宋"/>
          <w:sz w:val="28"/>
          <w:szCs w:val="28"/>
        </w:rPr>
      </w:pPr>
      <w:r>
        <w:rPr>
          <w:rFonts w:hint="eastAsia" w:ascii="仿宋" w:hAnsi="仿宋" w:eastAsia="仿宋" w:cs="仿宋"/>
          <w:bCs/>
          <w:sz w:val="28"/>
          <w:szCs w:val="28"/>
        </w:rPr>
        <w:t>合同签订时间：    年    月    日</w:t>
      </w:r>
    </w:p>
    <w:sectPr>
      <w:footerReference r:id="rId5" w:type="default"/>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MzQ0NDA4MjkwYjcyOGViNTQ1MDU4NjEwZmIyZTUifQ=="/>
  </w:docVars>
  <w:rsids>
    <w:rsidRoot w:val="00D2343C"/>
    <w:rsid w:val="00004AEE"/>
    <w:rsid w:val="00006443"/>
    <w:rsid w:val="00021F73"/>
    <w:rsid w:val="0004054B"/>
    <w:rsid w:val="0004249F"/>
    <w:rsid w:val="00042D9C"/>
    <w:rsid w:val="0005054A"/>
    <w:rsid w:val="00063D06"/>
    <w:rsid w:val="00071981"/>
    <w:rsid w:val="00072509"/>
    <w:rsid w:val="00092CE7"/>
    <w:rsid w:val="000A0E35"/>
    <w:rsid w:val="000B4C71"/>
    <w:rsid w:val="000B626C"/>
    <w:rsid w:val="000B773D"/>
    <w:rsid w:val="000C2CC2"/>
    <w:rsid w:val="000C5098"/>
    <w:rsid w:val="000C52FB"/>
    <w:rsid w:val="00101E0F"/>
    <w:rsid w:val="00115B4E"/>
    <w:rsid w:val="0012299B"/>
    <w:rsid w:val="00130282"/>
    <w:rsid w:val="00140464"/>
    <w:rsid w:val="00147A12"/>
    <w:rsid w:val="00157E5C"/>
    <w:rsid w:val="00162BBA"/>
    <w:rsid w:val="0017740D"/>
    <w:rsid w:val="00193A9E"/>
    <w:rsid w:val="001960DB"/>
    <w:rsid w:val="001A31BF"/>
    <w:rsid w:val="001B02D1"/>
    <w:rsid w:val="001B35F8"/>
    <w:rsid w:val="001B38C1"/>
    <w:rsid w:val="001D14BF"/>
    <w:rsid w:val="00224194"/>
    <w:rsid w:val="002328F3"/>
    <w:rsid w:val="00233A2D"/>
    <w:rsid w:val="002357E0"/>
    <w:rsid w:val="00253041"/>
    <w:rsid w:val="00263F6C"/>
    <w:rsid w:val="00282CE4"/>
    <w:rsid w:val="002963B6"/>
    <w:rsid w:val="003035FE"/>
    <w:rsid w:val="0030567D"/>
    <w:rsid w:val="0031163A"/>
    <w:rsid w:val="00316459"/>
    <w:rsid w:val="00317CEF"/>
    <w:rsid w:val="0033098A"/>
    <w:rsid w:val="00333D96"/>
    <w:rsid w:val="00334D6D"/>
    <w:rsid w:val="003456F8"/>
    <w:rsid w:val="003515E3"/>
    <w:rsid w:val="00362079"/>
    <w:rsid w:val="003765D5"/>
    <w:rsid w:val="003779C8"/>
    <w:rsid w:val="00383D0A"/>
    <w:rsid w:val="00386D4C"/>
    <w:rsid w:val="003B2338"/>
    <w:rsid w:val="003B75D1"/>
    <w:rsid w:val="003B79B0"/>
    <w:rsid w:val="003C0385"/>
    <w:rsid w:val="003C2E37"/>
    <w:rsid w:val="003C5697"/>
    <w:rsid w:val="003D033C"/>
    <w:rsid w:val="003D0ECB"/>
    <w:rsid w:val="003D2A45"/>
    <w:rsid w:val="003E17D5"/>
    <w:rsid w:val="003F0AA0"/>
    <w:rsid w:val="00403516"/>
    <w:rsid w:val="004057E9"/>
    <w:rsid w:val="004072BC"/>
    <w:rsid w:val="004161B1"/>
    <w:rsid w:val="00421E24"/>
    <w:rsid w:val="00424372"/>
    <w:rsid w:val="00431E90"/>
    <w:rsid w:val="00436269"/>
    <w:rsid w:val="0046252B"/>
    <w:rsid w:val="0046534E"/>
    <w:rsid w:val="00466A4E"/>
    <w:rsid w:val="0048501E"/>
    <w:rsid w:val="00486E19"/>
    <w:rsid w:val="00487D95"/>
    <w:rsid w:val="00495E75"/>
    <w:rsid w:val="00496947"/>
    <w:rsid w:val="00496ED3"/>
    <w:rsid w:val="004974F9"/>
    <w:rsid w:val="004A095D"/>
    <w:rsid w:val="004A2E7B"/>
    <w:rsid w:val="004B3E4B"/>
    <w:rsid w:val="004C66A8"/>
    <w:rsid w:val="004D4C17"/>
    <w:rsid w:val="004E3F61"/>
    <w:rsid w:val="004E5874"/>
    <w:rsid w:val="004F028A"/>
    <w:rsid w:val="004F1FD4"/>
    <w:rsid w:val="004F50B2"/>
    <w:rsid w:val="00506092"/>
    <w:rsid w:val="00515CDB"/>
    <w:rsid w:val="00521B54"/>
    <w:rsid w:val="00526D83"/>
    <w:rsid w:val="005333DE"/>
    <w:rsid w:val="005335B4"/>
    <w:rsid w:val="00533C90"/>
    <w:rsid w:val="00550B78"/>
    <w:rsid w:val="0055266E"/>
    <w:rsid w:val="005528D5"/>
    <w:rsid w:val="00562492"/>
    <w:rsid w:val="005628CF"/>
    <w:rsid w:val="005741FE"/>
    <w:rsid w:val="00574F40"/>
    <w:rsid w:val="00577A8C"/>
    <w:rsid w:val="00586FE9"/>
    <w:rsid w:val="005929CA"/>
    <w:rsid w:val="005A3B7B"/>
    <w:rsid w:val="005A76F3"/>
    <w:rsid w:val="005B05F0"/>
    <w:rsid w:val="005C329F"/>
    <w:rsid w:val="005D793E"/>
    <w:rsid w:val="005E126D"/>
    <w:rsid w:val="005F0AF5"/>
    <w:rsid w:val="005F5884"/>
    <w:rsid w:val="006570CC"/>
    <w:rsid w:val="006579EF"/>
    <w:rsid w:val="00662183"/>
    <w:rsid w:val="00666D86"/>
    <w:rsid w:val="00670D09"/>
    <w:rsid w:val="0067114F"/>
    <w:rsid w:val="00673013"/>
    <w:rsid w:val="00673B1C"/>
    <w:rsid w:val="00682016"/>
    <w:rsid w:val="006874D7"/>
    <w:rsid w:val="0069059B"/>
    <w:rsid w:val="00692553"/>
    <w:rsid w:val="00693141"/>
    <w:rsid w:val="006A3016"/>
    <w:rsid w:val="006A61A1"/>
    <w:rsid w:val="006B0DF7"/>
    <w:rsid w:val="006B4D16"/>
    <w:rsid w:val="006B4D48"/>
    <w:rsid w:val="006C09E6"/>
    <w:rsid w:val="00701F42"/>
    <w:rsid w:val="00703963"/>
    <w:rsid w:val="0070602D"/>
    <w:rsid w:val="007065F3"/>
    <w:rsid w:val="00715579"/>
    <w:rsid w:val="00726EF2"/>
    <w:rsid w:val="00751F8A"/>
    <w:rsid w:val="0076457F"/>
    <w:rsid w:val="00777030"/>
    <w:rsid w:val="007829D6"/>
    <w:rsid w:val="00782FAA"/>
    <w:rsid w:val="00784192"/>
    <w:rsid w:val="00785AF2"/>
    <w:rsid w:val="00790B74"/>
    <w:rsid w:val="00790F69"/>
    <w:rsid w:val="007A154D"/>
    <w:rsid w:val="007A6327"/>
    <w:rsid w:val="007B6585"/>
    <w:rsid w:val="007D2551"/>
    <w:rsid w:val="007D5B66"/>
    <w:rsid w:val="007D6C7F"/>
    <w:rsid w:val="007D7E98"/>
    <w:rsid w:val="007E0589"/>
    <w:rsid w:val="007E286C"/>
    <w:rsid w:val="007E60EC"/>
    <w:rsid w:val="007F5BCC"/>
    <w:rsid w:val="00807ADC"/>
    <w:rsid w:val="0081060D"/>
    <w:rsid w:val="00811A4E"/>
    <w:rsid w:val="00816BF5"/>
    <w:rsid w:val="008227FE"/>
    <w:rsid w:val="00824274"/>
    <w:rsid w:val="0083296A"/>
    <w:rsid w:val="00836DE4"/>
    <w:rsid w:val="00844B4B"/>
    <w:rsid w:val="00852D39"/>
    <w:rsid w:val="008625DF"/>
    <w:rsid w:val="00863CC9"/>
    <w:rsid w:val="00885B93"/>
    <w:rsid w:val="00886422"/>
    <w:rsid w:val="00894626"/>
    <w:rsid w:val="008A1817"/>
    <w:rsid w:val="008A491C"/>
    <w:rsid w:val="008A4EEA"/>
    <w:rsid w:val="008A516E"/>
    <w:rsid w:val="008B0B9F"/>
    <w:rsid w:val="008B4A0F"/>
    <w:rsid w:val="008B5545"/>
    <w:rsid w:val="008C38DF"/>
    <w:rsid w:val="008C4C70"/>
    <w:rsid w:val="008D08D1"/>
    <w:rsid w:val="008D0F51"/>
    <w:rsid w:val="008E0D40"/>
    <w:rsid w:val="008E3BAD"/>
    <w:rsid w:val="00914BF8"/>
    <w:rsid w:val="00930E46"/>
    <w:rsid w:val="00933A20"/>
    <w:rsid w:val="00937058"/>
    <w:rsid w:val="00941053"/>
    <w:rsid w:val="00946A7D"/>
    <w:rsid w:val="009562EE"/>
    <w:rsid w:val="0095665B"/>
    <w:rsid w:val="00962F48"/>
    <w:rsid w:val="00975C9C"/>
    <w:rsid w:val="00985D2E"/>
    <w:rsid w:val="00997584"/>
    <w:rsid w:val="009B7C01"/>
    <w:rsid w:val="009C6DCA"/>
    <w:rsid w:val="009D4E29"/>
    <w:rsid w:val="009E5ED1"/>
    <w:rsid w:val="009F53F5"/>
    <w:rsid w:val="00A13991"/>
    <w:rsid w:val="00A168D5"/>
    <w:rsid w:val="00A326CB"/>
    <w:rsid w:val="00A436FC"/>
    <w:rsid w:val="00A560AC"/>
    <w:rsid w:val="00A56EA0"/>
    <w:rsid w:val="00A743CE"/>
    <w:rsid w:val="00A8192E"/>
    <w:rsid w:val="00A92621"/>
    <w:rsid w:val="00A96E8B"/>
    <w:rsid w:val="00AA511C"/>
    <w:rsid w:val="00AA7CC7"/>
    <w:rsid w:val="00AB152D"/>
    <w:rsid w:val="00AB3C42"/>
    <w:rsid w:val="00AB79F6"/>
    <w:rsid w:val="00AC5C18"/>
    <w:rsid w:val="00AC6886"/>
    <w:rsid w:val="00AC7D3D"/>
    <w:rsid w:val="00AD53B9"/>
    <w:rsid w:val="00AE6CAB"/>
    <w:rsid w:val="00AE76CF"/>
    <w:rsid w:val="00AF0877"/>
    <w:rsid w:val="00B03D49"/>
    <w:rsid w:val="00B17150"/>
    <w:rsid w:val="00B220AE"/>
    <w:rsid w:val="00B31F76"/>
    <w:rsid w:val="00B355E2"/>
    <w:rsid w:val="00B35F76"/>
    <w:rsid w:val="00B41AE7"/>
    <w:rsid w:val="00B63E8E"/>
    <w:rsid w:val="00B63FBA"/>
    <w:rsid w:val="00B64E2B"/>
    <w:rsid w:val="00B74B49"/>
    <w:rsid w:val="00B80833"/>
    <w:rsid w:val="00B97F0F"/>
    <w:rsid w:val="00BB1AFF"/>
    <w:rsid w:val="00BB48BB"/>
    <w:rsid w:val="00BB59D2"/>
    <w:rsid w:val="00BD3AC2"/>
    <w:rsid w:val="00BE08CB"/>
    <w:rsid w:val="00BE2D8E"/>
    <w:rsid w:val="00BE5981"/>
    <w:rsid w:val="00BF0973"/>
    <w:rsid w:val="00BF16B4"/>
    <w:rsid w:val="00BF7D81"/>
    <w:rsid w:val="00C067EE"/>
    <w:rsid w:val="00C20C22"/>
    <w:rsid w:val="00C25549"/>
    <w:rsid w:val="00C3122C"/>
    <w:rsid w:val="00C456B7"/>
    <w:rsid w:val="00C50312"/>
    <w:rsid w:val="00C5205F"/>
    <w:rsid w:val="00C52513"/>
    <w:rsid w:val="00C53148"/>
    <w:rsid w:val="00C71B12"/>
    <w:rsid w:val="00C96E96"/>
    <w:rsid w:val="00CA1092"/>
    <w:rsid w:val="00CB5135"/>
    <w:rsid w:val="00CB680E"/>
    <w:rsid w:val="00CC2868"/>
    <w:rsid w:val="00CE40DB"/>
    <w:rsid w:val="00CF42BE"/>
    <w:rsid w:val="00CF482B"/>
    <w:rsid w:val="00CF690C"/>
    <w:rsid w:val="00D102A9"/>
    <w:rsid w:val="00D12855"/>
    <w:rsid w:val="00D147A3"/>
    <w:rsid w:val="00D2343C"/>
    <w:rsid w:val="00D256D1"/>
    <w:rsid w:val="00D25E88"/>
    <w:rsid w:val="00D310D4"/>
    <w:rsid w:val="00D42A2E"/>
    <w:rsid w:val="00D43966"/>
    <w:rsid w:val="00D45257"/>
    <w:rsid w:val="00D45D9D"/>
    <w:rsid w:val="00D554F6"/>
    <w:rsid w:val="00D57916"/>
    <w:rsid w:val="00D64B20"/>
    <w:rsid w:val="00D668DF"/>
    <w:rsid w:val="00D74478"/>
    <w:rsid w:val="00D77744"/>
    <w:rsid w:val="00D77FE5"/>
    <w:rsid w:val="00DA75FE"/>
    <w:rsid w:val="00DA774E"/>
    <w:rsid w:val="00DA77EF"/>
    <w:rsid w:val="00DB2A90"/>
    <w:rsid w:val="00DB42F0"/>
    <w:rsid w:val="00DB632B"/>
    <w:rsid w:val="00DD55FC"/>
    <w:rsid w:val="00DE5746"/>
    <w:rsid w:val="00DF3E4B"/>
    <w:rsid w:val="00DF75F6"/>
    <w:rsid w:val="00E03BA0"/>
    <w:rsid w:val="00E03C20"/>
    <w:rsid w:val="00E0638C"/>
    <w:rsid w:val="00E06A02"/>
    <w:rsid w:val="00E15E38"/>
    <w:rsid w:val="00E21E1E"/>
    <w:rsid w:val="00E24285"/>
    <w:rsid w:val="00E2443D"/>
    <w:rsid w:val="00E24C16"/>
    <w:rsid w:val="00E31C63"/>
    <w:rsid w:val="00E44581"/>
    <w:rsid w:val="00E55850"/>
    <w:rsid w:val="00E70267"/>
    <w:rsid w:val="00E84239"/>
    <w:rsid w:val="00E842D3"/>
    <w:rsid w:val="00E923C8"/>
    <w:rsid w:val="00EA38CE"/>
    <w:rsid w:val="00EA3EDA"/>
    <w:rsid w:val="00EB0491"/>
    <w:rsid w:val="00EB3687"/>
    <w:rsid w:val="00EB6165"/>
    <w:rsid w:val="00EC48AA"/>
    <w:rsid w:val="00EC4C41"/>
    <w:rsid w:val="00ED7CF2"/>
    <w:rsid w:val="00EE79DD"/>
    <w:rsid w:val="00F00897"/>
    <w:rsid w:val="00F05A54"/>
    <w:rsid w:val="00F11C17"/>
    <w:rsid w:val="00F143A8"/>
    <w:rsid w:val="00F15679"/>
    <w:rsid w:val="00F31908"/>
    <w:rsid w:val="00F35A27"/>
    <w:rsid w:val="00F41B6A"/>
    <w:rsid w:val="00F44F3E"/>
    <w:rsid w:val="00F52C0D"/>
    <w:rsid w:val="00F60091"/>
    <w:rsid w:val="00F60532"/>
    <w:rsid w:val="00F60FCD"/>
    <w:rsid w:val="00F713A7"/>
    <w:rsid w:val="00F75B14"/>
    <w:rsid w:val="00F82310"/>
    <w:rsid w:val="00F97E27"/>
    <w:rsid w:val="00FA0E25"/>
    <w:rsid w:val="00FA3041"/>
    <w:rsid w:val="00FB226C"/>
    <w:rsid w:val="00FB491C"/>
    <w:rsid w:val="00FB7E1C"/>
    <w:rsid w:val="00FE15FF"/>
    <w:rsid w:val="00FE1B8A"/>
    <w:rsid w:val="00FF7A69"/>
    <w:rsid w:val="017D59E0"/>
    <w:rsid w:val="019B295A"/>
    <w:rsid w:val="0368474D"/>
    <w:rsid w:val="03A74FC7"/>
    <w:rsid w:val="044B0BCD"/>
    <w:rsid w:val="045C6414"/>
    <w:rsid w:val="04DA6920"/>
    <w:rsid w:val="05A642EF"/>
    <w:rsid w:val="06882EAD"/>
    <w:rsid w:val="06C2447F"/>
    <w:rsid w:val="074A27C8"/>
    <w:rsid w:val="07550B42"/>
    <w:rsid w:val="07C6030A"/>
    <w:rsid w:val="080125F1"/>
    <w:rsid w:val="08075F6D"/>
    <w:rsid w:val="081E11BC"/>
    <w:rsid w:val="0966655B"/>
    <w:rsid w:val="099B27C4"/>
    <w:rsid w:val="09B555D2"/>
    <w:rsid w:val="0A83023E"/>
    <w:rsid w:val="0A8B1E70"/>
    <w:rsid w:val="0ADD76CE"/>
    <w:rsid w:val="0AEC39F9"/>
    <w:rsid w:val="0CE90803"/>
    <w:rsid w:val="0E542434"/>
    <w:rsid w:val="0E680E13"/>
    <w:rsid w:val="0E93546C"/>
    <w:rsid w:val="0F2B3E8C"/>
    <w:rsid w:val="0FB02697"/>
    <w:rsid w:val="102178B9"/>
    <w:rsid w:val="11E025AF"/>
    <w:rsid w:val="12233DBB"/>
    <w:rsid w:val="133939B3"/>
    <w:rsid w:val="139D7A51"/>
    <w:rsid w:val="14F92B34"/>
    <w:rsid w:val="14FF5BB6"/>
    <w:rsid w:val="160176A8"/>
    <w:rsid w:val="16195A7A"/>
    <w:rsid w:val="17420429"/>
    <w:rsid w:val="17697D37"/>
    <w:rsid w:val="183A4978"/>
    <w:rsid w:val="1877123F"/>
    <w:rsid w:val="18CD39D1"/>
    <w:rsid w:val="191347B9"/>
    <w:rsid w:val="19562491"/>
    <w:rsid w:val="198C4E6C"/>
    <w:rsid w:val="19CC0997"/>
    <w:rsid w:val="1A316BE8"/>
    <w:rsid w:val="1AC450FA"/>
    <w:rsid w:val="1ACE65F8"/>
    <w:rsid w:val="1B1E7EFC"/>
    <w:rsid w:val="1BF3787F"/>
    <w:rsid w:val="1CDA5264"/>
    <w:rsid w:val="1CEE119D"/>
    <w:rsid w:val="1D0C2ACD"/>
    <w:rsid w:val="1E2D1660"/>
    <w:rsid w:val="1F9137E3"/>
    <w:rsid w:val="1FDD39F7"/>
    <w:rsid w:val="1FE828C2"/>
    <w:rsid w:val="1FF17CBE"/>
    <w:rsid w:val="20381C95"/>
    <w:rsid w:val="205C5614"/>
    <w:rsid w:val="20BE4DCC"/>
    <w:rsid w:val="22221045"/>
    <w:rsid w:val="224C1F42"/>
    <w:rsid w:val="22A068A5"/>
    <w:rsid w:val="23C12659"/>
    <w:rsid w:val="23F33D50"/>
    <w:rsid w:val="23F35448"/>
    <w:rsid w:val="24C32653"/>
    <w:rsid w:val="24DD1ED7"/>
    <w:rsid w:val="25171D04"/>
    <w:rsid w:val="258E0184"/>
    <w:rsid w:val="27790F37"/>
    <w:rsid w:val="281B1B02"/>
    <w:rsid w:val="28432C24"/>
    <w:rsid w:val="28E03B8B"/>
    <w:rsid w:val="297E6658"/>
    <w:rsid w:val="29D272F8"/>
    <w:rsid w:val="2A3B08D7"/>
    <w:rsid w:val="2AAD7C40"/>
    <w:rsid w:val="2B092DE6"/>
    <w:rsid w:val="2B0952AB"/>
    <w:rsid w:val="2B0D2DB3"/>
    <w:rsid w:val="2BAC5320"/>
    <w:rsid w:val="2BB6085B"/>
    <w:rsid w:val="2C401687"/>
    <w:rsid w:val="2C5B4A6A"/>
    <w:rsid w:val="2CC91AE7"/>
    <w:rsid w:val="2D0A3299"/>
    <w:rsid w:val="2E40729C"/>
    <w:rsid w:val="2F4020A5"/>
    <w:rsid w:val="2F4B47D9"/>
    <w:rsid w:val="2FC040E2"/>
    <w:rsid w:val="2FE3481C"/>
    <w:rsid w:val="301B6021"/>
    <w:rsid w:val="304F5AFE"/>
    <w:rsid w:val="30577071"/>
    <w:rsid w:val="30636AE3"/>
    <w:rsid w:val="30832A63"/>
    <w:rsid w:val="31613EF0"/>
    <w:rsid w:val="31B35E7D"/>
    <w:rsid w:val="3211100E"/>
    <w:rsid w:val="32183B6F"/>
    <w:rsid w:val="32D51FB3"/>
    <w:rsid w:val="33183D01"/>
    <w:rsid w:val="333307F4"/>
    <w:rsid w:val="334C540E"/>
    <w:rsid w:val="33980BC5"/>
    <w:rsid w:val="346E68EB"/>
    <w:rsid w:val="34AE5C30"/>
    <w:rsid w:val="34E237E6"/>
    <w:rsid w:val="35464995"/>
    <w:rsid w:val="35C378F3"/>
    <w:rsid w:val="35D66D9E"/>
    <w:rsid w:val="37213F95"/>
    <w:rsid w:val="376C005A"/>
    <w:rsid w:val="378E780B"/>
    <w:rsid w:val="3824296E"/>
    <w:rsid w:val="388B0BB7"/>
    <w:rsid w:val="38FF7445"/>
    <w:rsid w:val="3994637F"/>
    <w:rsid w:val="3A183167"/>
    <w:rsid w:val="3A1E1912"/>
    <w:rsid w:val="3B2253EB"/>
    <w:rsid w:val="3CB555A4"/>
    <w:rsid w:val="3CCE3417"/>
    <w:rsid w:val="3CD148AB"/>
    <w:rsid w:val="3D450A50"/>
    <w:rsid w:val="3E307244"/>
    <w:rsid w:val="3ECB5D46"/>
    <w:rsid w:val="3FAC0712"/>
    <w:rsid w:val="3FF102E8"/>
    <w:rsid w:val="411C69B9"/>
    <w:rsid w:val="412B6C32"/>
    <w:rsid w:val="414415D7"/>
    <w:rsid w:val="42107B12"/>
    <w:rsid w:val="42205EB0"/>
    <w:rsid w:val="42D75558"/>
    <w:rsid w:val="42EE7E22"/>
    <w:rsid w:val="42FB452C"/>
    <w:rsid w:val="44271864"/>
    <w:rsid w:val="462D668B"/>
    <w:rsid w:val="465F53E7"/>
    <w:rsid w:val="47320352"/>
    <w:rsid w:val="478F6B43"/>
    <w:rsid w:val="487677AB"/>
    <w:rsid w:val="4882758D"/>
    <w:rsid w:val="48E12D40"/>
    <w:rsid w:val="4A8672CD"/>
    <w:rsid w:val="4AE71BE4"/>
    <w:rsid w:val="4B681C37"/>
    <w:rsid w:val="4C480504"/>
    <w:rsid w:val="4CA978C7"/>
    <w:rsid w:val="4CC512B8"/>
    <w:rsid w:val="4D62005B"/>
    <w:rsid w:val="4DF22A2B"/>
    <w:rsid w:val="4E541659"/>
    <w:rsid w:val="5001326D"/>
    <w:rsid w:val="502913D8"/>
    <w:rsid w:val="5091074F"/>
    <w:rsid w:val="50916C6F"/>
    <w:rsid w:val="513262F6"/>
    <w:rsid w:val="51332473"/>
    <w:rsid w:val="51E55D53"/>
    <w:rsid w:val="5277317A"/>
    <w:rsid w:val="528F2FB9"/>
    <w:rsid w:val="52FB49D8"/>
    <w:rsid w:val="54D52FFE"/>
    <w:rsid w:val="55C21C29"/>
    <w:rsid w:val="560C5A9A"/>
    <w:rsid w:val="570153AB"/>
    <w:rsid w:val="5737258C"/>
    <w:rsid w:val="5A6100BD"/>
    <w:rsid w:val="5AD56242"/>
    <w:rsid w:val="5B043770"/>
    <w:rsid w:val="5B387C8E"/>
    <w:rsid w:val="5BC255C1"/>
    <w:rsid w:val="5D082716"/>
    <w:rsid w:val="5D0F2C35"/>
    <w:rsid w:val="5D6400EB"/>
    <w:rsid w:val="5E94294D"/>
    <w:rsid w:val="5F2C1E84"/>
    <w:rsid w:val="60442EA7"/>
    <w:rsid w:val="61130D80"/>
    <w:rsid w:val="619B601B"/>
    <w:rsid w:val="62106337"/>
    <w:rsid w:val="622B2E4A"/>
    <w:rsid w:val="62643FE2"/>
    <w:rsid w:val="62826223"/>
    <w:rsid w:val="62BE61B3"/>
    <w:rsid w:val="62F1771B"/>
    <w:rsid w:val="62F825A3"/>
    <w:rsid w:val="6383525F"/>
    <w:rsid w:val="63856ABD"/>
    <w:rsid w:val="63C53CFE"/>
    <w:rsid w:val="648F658C"/>
    <w:rsid w:val="649E64B2"/>
    <w:rsid w:val="65863800"/>
    <w:rsid w:val="65A57844"/>
    <w:rsid w:val="65CF1FBE"/>
    <w:rsid w:val="662B594C"/>
    <w:rsid w:val="66520E79"/>
    <w:rsid w:val="66F96C86"/>
    <w:rsid w:val="670838A9"/>
    <w:rsid w:val="67303B1F"/>
    <w:rsid w:val="6911380A"/>
    <w:rsid w:val="69B43248"/>
    <w:rsid w:val="6AE038F5"/>
    <w:rsid w:val="6B457C8A"/>
    <w:rsid w:val="6BDE059A"/>
    <w:rsid w:val="6C171D3E"/>
    <w:rsid w:val="6C212190"/>
    <w:rsid w:val="6C9E6765"/>
    <w:rsid w:val="6D236A33"/>
    <w:rsid w:val="6D47664D"/>
    <w:rsid w:val="6D654431"/>
    <w:rsid w:val="6E9307E3"/>
    <w:rsid w:val="6F120E2A"/>
    <w:rsid w:val="6F7E27AD"/>
    <w:rsid w:val="71010CF1"/>
    <w:rsid w:val="717853EF"/>
    <w:rsid w:val="72E90449"/>
    <w:rsid w:val="72FC49FE"/>
    <w:rsid w:val="730177DD"/>
    <w:rsid w:val="731D64FE"/>
    <w:rsid w:val="73647DFE"/>
    <w:rsid w:val="741668F0"/>
    <w:rsid w:val="743331BE"/>
    <w:rsid w:val="74A7349E"/>
    <w:rsid w:val="74DA6E99"/>
    <w:rsid w:val="74F76776"/>
    <w:rsid w:val="759704A7"/>
    <w:rsid w:val="75C8020E"/>
    <w:rsid w:val="75DF1E04"/>
    <w:rsid w:val="77883057"/>
    <w:rsid w:val="77FB37F2"/>
    <w:rsid w:val="788733F5"/>
    <w:rsid w:val="79057943"/>
    <w:rsid w:val="791F6D68"/>
    <w:rsid w:val="7A23731F"/>
    <w:rsid w:val="7A3E076B"/>
    <w:rsid w:val="7A497B52"/>
    <w:rsid w:val="7A84198A"/>
    <w:rsid w:val="7B611CFD"/>
    <w:rsid w:val="7C370855"/>
    <w:rsid w:val="7C3B3920"/>
    <w:rsid w:val="7D1D307A"/>
    <w:rsid w:val="7DE4302E"/>
    <w:rsid w:val="7E2473E5"/>
    <w:rsid w:val="7E2742F0"/>
    <w:rsid w:val="7FD1024E"/>
    <w:rsid w:val="7FFD155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autoRedefine/>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customStyle="1" w:styleId="2">
    <w:name w:val="列出段落1"/>
    <w:basedOn w:val="1"/>
    <w:next w:val="1"/>
    <w:autoRedefine/>
    <w:qFormat/>
    <w:uiPriority w:val="99"/>
    <w:pPr>
      <w:ind w:firstLine="420" w:firstLineChars="200"/>
    </w:pPr>
  </w:style>
  <w:style w:type="paragraph" w:styleId="3">
    <w:name w:val="Document Map"/>
    <w:basedOn w:val="1"/>
    <w:link w:val="13"/>
    <w:autoRedefine/>
    <w:qFormat/>
    <w:uiPriority w:val="99"/>
    <w:rPr>
      <w:rFonts w:ascii="宋体"/>
      <w:sz w:val="18"/>
      <w:szCs w:val="18"/>
    </w:rPr>
  </w:style>
  <w:style w:type="paragraph" w:styleId="4">
    <w:name w:val="Body Text Indent"/>
    <w:basedOn w:val="1"/>
    <w:link w:val="14"/>
    <w:autoRedefine/>
    <w:qFormat/>
    <w:uiPriority w:val="99"/>
    <w:pPr>
      <w:widowControl/>
      <w:snapToGrid w:val="0"/>
      <w:spacing w:line="560" w:lineRule="exact"/>
      <w:ind w:right="-425" w:rightChars="-425" w:firstLine="570"/>
      <w:jc w:val="left"/>
    </w:pPr>
    <w:rPr>
      <w:rFonts w:ascii="仿宋_GB2312" w:hAnsi="Times New Roman" w:eastAsia="仿宋_GB2312"/>
      <w:color w:val="000000"/>
      <w:kern w:val="0"/>
      <w:sz w:val="28"/>
      <w:szCs w:val="28"/>
    </w:rPr>
  </w:style>
  <w:style w:type="paragraph" w:styleId="5">
    <w:name w:val="Plain Text"/>
    <w:basedOn w:val="1"/>
    <w:link w:val="20"/>
    <w:autoRedefine/>
    <w:qFormat/>
    <w:uiPriority w:val="0"/>
    <w:rPr>
      <w:rFonts w:ascii="宋体" w:hAnsi="Courier New" w:cs="Courier New"/>
      <w:szCs w:val="21"/>
    </w:rPr>
  </w:style>
  <w:style w:type="paragraph" w:styleId="6">
    <w:name w:val="Balloon Text"/>
    <w:basedOn w:val="1"/>
    <w:link w:val="15"/>
    <w:autoRedefine/>
    <w:qFormat/>
    <w:uiPriority w:val="99"/>
    <w:rPr>
      <w:sz w:val="18"/>
      <w:szCs w:val="18"/>
    </w:rPr>
  </w:style>
  <w:style w:type="paragraph" w:styleId="7">
    <w:name w:val="footer"/>
    <w:basedOn w:val="1"/>
    <w:link w:val="16"/>
    <w:autoRedefine/>
    <w:qFormat/>
    <w:uiPriority w:val="99"/>
    <w:pPr>
      <w:tabs>
        <w:tab w:val="center" w:pos="4153"/>
        <w:tab w:val="right" w:pos="8306"/>
      </w:tabs>
      <w:snapToGrid w:val="0"/>
      <w:jc w:val="left"/>
    </w:pPr>
    <w:rPr>
      <w:sz w:val="18"/>
      <w:szCs w:val="18"/>
    </w:rPr>
  </w:style>
  <w:style w:type="paragraph" w:styleId="8">
    <w:name w:val="header"/>
    <w:basedOn w:val="1"/>
    <w:link w:val="17"/>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autoRedefine/>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文档结构图 Char"/>
    <w:basedOn w:val="12"/>
    <w:link w:val="3"/>
    <w:autoRedefine/>
    <w:semiHidden/>
    <w:qFormat/>
    <w:locked/>
    <w:uiPriority w:val="99"/>
    <w:rPr>
      <w:rFonts w:ascii="宋体" w:cs="Times New Roman"/>
      <w:kern w:val="2"/>
      <w:sz w:val="18"/>
      <w:szCs w:val="18"/>
    </w:rPr>
  </w:style>
  <w:style w:type="character" w:customStyle="1" w:styleId="14">
    <w:name w:val="正文文本缩进 Char1"/>
    <w:basedOn w:val="12"/>
    <w:link w:val="4"/>
    <w:autoRedefine/>
    <w:semiHidden/>
    <w:qFormat/>
    <w:locked/>
    <w:uiPriority w:val="99"/>
    <w:rPr>
      <w:rFonts w:cs="Times New Roman"/>
    </w:rPr>
  </w:style>
  <w:style w:type="character" w:customStyle="1" w:styleId="15">
    <w:name w:val="批注框文本 Char"/>
    <w:basedOn w:val="12"/>
    <w:link w:val="6"/>
    <w:autoRedefine/>
    <w:semiHidden/>
    <w:qFormat/>
    <w:locked/>
    <w:uiPriority w:val="99"/>
    <w:rPr>
      <w:rFonts w:cs="Times New Roman"/>
      <w:kern w:val="2"/>
      <w:sz w:val="18"/>
      <w:szCs w:val="18"/>
    </w:rPr>
  </w:style>
  <w:style w:type="character" w:customStyle="1" w:styleId="16">
    <w:name w:val="页脚 Char"/>
    <w:basedOn w:val="12"/>
    <w:link w:val="7"/>
    <w:autoRedefine/>
    <w:semiHidden/>
    <w:qFormat/>
    <w:locked/>
    <w:uiPriority w:val="99"/>
    <w:rPr>
      <w:rFonts w:cs="Times New Roman"/>
      <w:sz w:val="18"/>
      <w:szCs w:val="18"/>
    </w:rPr>
  </w:style>
  <w:style w:type="character" w:customStyle="1" w:styleId="17">
    <w:name w:val="页眉 Char"/>
    <w:basedOn w:val="12"/>
    <w:link w:val="8"/>
    <w:autoRedefine/>
    <w:semiHidden/>
    <w:qFormat/>
    <w:locked/>
    <w:uiPriority w:val="99"/>
    <w:rPr>
      <w:rFonts w:cs="Times New Roman"/>
      <w:sz w:val="18"/>
      <w:szCs w:val="18"/>
    </w:rPr>
  </w:style>
  <w:style w:type="character" w:customStyle="1" w:styleId="18">
    <w:name w:val="正文文本缩进 Char"/>
    <w:autoRedefine/>
    <w:qFormat/>
    <w:uiPriority w:val="99"/>
    <w:rPr>
      <w:rFonts w:ascii="仿宋_GB2312" w:hAnsi="Times New Roman" w:eastAsia="仿宋_GB2312"/>
      <w:color w:val="000000"/>
      <w:kern w:val="0"/>
      <w:sz w:val="28"/>
    </w:rPr>
  </w:style>
  <w:style w:type="paragraph" w:customStyle="1" w:styleId="19">
    <w:name w:val="列出段落2"/>
    <w:basedOn w:val="1"/>
    <w:autoRedefine/>
    <w:qFormat/>
    <w:uiPriority w:val="99"/>
    <w:pPr>
      <w:ind w:firstLine="420" w:firstLineChars="200"/>
    </w:pPr>
  </w:style>
  <w:style w:type="character" w:customStyle="1" w:styleId="20">
    <w:name w:val="纯文本 Char"/>
    <w:basedOn w:val="12"/>
    <w:link w:val="5"/>
    <w:autoRedefine/>
    <w:qFormat/>
    <w:uiPriority w:val="0"/>
    <w:rPr>
      <w:rFonts w:ascii="宋体" w:hAnsi="Courier New" w:cs="Courier New"/>
      <w:kern w:val="2"/>
      <w:sz w:val="21"/>
      <w:szCs w:val="21"/>
    </w:rPr>
  </w:style>
  <w:style w:type="character" w:customStyle="1" w:styleId="21">
    <w:name w:val="font01"/>
    <w:basedOn w:val="12"/>
    <w:autoRedefine/>
    <w:qFormat/>
    <w:uiPriority w:val="0"/>
    <w:rPr>
      <w:rFonts w:hint="eastAsia" w:ascii="仿宋" w:hAnsi="仿宋" w:eastAsia="仿宋" w:cs="仿宋"/>
      <w:color w:val="000000"/>
      <w:sz w:val="24"/>
      <w:szCs w:val="24"/>
      <w:u w:val="none"/>
      <w:vertAlign w:val="superscript"/>
    </w:rPr>
  </w:style>
  <w:style w:type="paragraph" w:customStyle="1" w:styleId="22">
    <w:name w:val="p0"/>
    <w:basedOn w:val="1"/>
    <w:autoRedefine/>
    <w:qFormat/>
    <w:uiPriority w:val="0"/>
    <w:pPr>
      <w:widowControl/>
    </w:pPr>
    <w:rPr>
      <w:kern w:val="0"/>
      <w:szCs w:val="21"/>
    </w:rPr>
  </w:style>
  <w:style w:type="character" w:customStyle="1" w:styleId="23">
    <w:name w:val="font21"/>
    <w:basedOn w:val="12"/>
    <w:autoRedefine/>
    <w:qFormat/>
    <w:uiPriority w:val="0"/>
    <w:rPr>
      <w:rFonts w:hint="eastAsia" w:ascii="仿宋" w:hAnsi="仿宋" w:eastAsia="仿宋" w:cs="仿宋"/>
      <w:color w:val="000000"/>
      <w:sz w:val="24"/>
      <w:szCs w:val="24"/>
      <w:u w:val="none"/>
      <w:vertAlign w:val="superscript"/>
    </w:rPr>
  </w:style>
  <w:style w:type="character" w:customStyle="1" w:styleId="24">
    <w:name w:val="font31"/>
    <w:basedOn w:val="12"/>
    <w:autoRedefine/>
    <w:qFormat/>
    <w:uiPriority w:val="0"/>
    <w:rPr>
      <w:rFonts w:hint="eastAsia" w:ascii="宋体" w:hAnsi="宋体" w:eastAsia="宋体" w:cs="宋体"/>
      <w:color w:val="000000"/>
      <w:sz w:val="22"/>
      <w:szCs w:val="22"/>
      <w:u w:val="none"/>
    </w:rPr>
  </w:style>
  <w:style w:type="character" w:customStyle="1" w:styleId="25">
    <w:name w:val="font71"/>
    <w:basedOn w:val="12"/>
    <w:autoRedefine/>
    <w:qFormat/>
    <w:uiPriority w:val="0"/>
    <w:rPr>
      <w:rFonts w:hint="eastAsia" w:ascii="宋体" w:hAnsi="宋体" w:eastAsia="宋体" w:cs="宋体"/>
      <w:color w:val="000000"/>
      <w:sz w:val="22"/>
      <w:szCs w:val="22"/>
      <w:u w:val="none"/>
    </w:rPr>
  </w:style>
  <w:style w:type="character" w:customStyle="1" w:styleId="26">
    <w:name w:val="font51"/>
    <w:basedOn w:val="12"/>
    <w:autoRedefine/>
    <w:qFormat/>
    <w:uiPriority w:val="0"/>
    <w:rPr>
      <w:rFonts w:hint="eastAsia" w:ascii="宋体" w:hAnsi="宋体" w:eastAsia="宋体" w:cs="宋体"/>
      <w:color w:val="000000"/>
      <w:sz w:val="18"/>
      <w:szCs w:val="18"/>
      <w:u w:val="none"/>
      <w:vertAlign w:val="superscript"/>
    </w:rPr>
  </w:style>
  <w:style w:type="character" w:customStyle="1" w:styleId="27">
    <w:name w:val="font91"/>
    <w:basedOn w:val="12"/>
    <w:autoRedefine/>
    <w:qFormat/>
    <w:uiPriority w:val="0"/>
    <w:rPr>
      <w:rFonts w:hint="eastAsia" w:ascii="宋体" w:hAnsi="宋体" w:eastAsia="宋体" w:cs="宋体"/>
      <w:color w:val="000000"/>
      <w:sz w:val="18"/>
      <w:szCs w:val="18"/>
      <w:u w:val="none"/>
      <w:vertAlign w:val="superscript"/>
    </w:rPr>
  </w:style>
  <w:style w:type="character" w:customStyle="1" w:styleId="28">
    <w:name w:val="font61"/>
    <w:basedOn w:val="12"/>
    <w:autoRedefine/>
    <w:qFormat/>
    <w:uiPriority w:val="0"/>
    <w:rPr>
      <w:rFonts w:hint="eastAsia" w:ascii="宋体" w:hAnsi="宋体" w:eastAsia="宋体" w:cs="宋体"/>
      <w:color w:val="000000"/>
      <w:sz w:val="16"/>
      <w:szCs w:val="16"/>
      <w:u w:val="none"/>
      <w:vertAlign w:val="superscript"/>
    </w:rPr>
  </w:style>
  <w:style w:type="character" w:customStyle="1" w:styleId="29">
    <w:name w:val="font41"/>
    <w:basedOn w:val="12"/>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EC2532-3310-4A2D-A3BF-8F22A454786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1729</Words>
  <Characters>9859</Characters>
  <Lines>82</Lines>
  <Paragraphs>23</Paragraphs>
  <TotalTime>74</TotalTime>
  <ScaleCrop>false</ScaleCrop>
  <LinksUpToDate>false</LinksUpToDate>
  <CharactersWithSpaces>11565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2021-09-17T09:42:00Z</dcterms:created>
  <dc:creator>zhifeng wang</dc:creator>
  <cp:lastModifiedBy>WPS_1528168810</cp:lastModifiedBy>
  <cp:lastPrinted>2023-11-24T02:45:00Z</cp:lastPrinted>
  <dcterms:modified xsi:type="dcterms:W3CDTF">2024-11-18T01:27:20Z</dcterms:modified>
  <dc:title>劳 务 施 工 合 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D548BEF827CD47E49AD44F01712719A3_13</vt:lpwstr>
  </property>
</Properties>
</file>