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5D346B">
      <w:pPr>
        <w:spacing w:line="720" w:lineRule="exact"/>
        <w:jc w:val="center"/>
        <w:rPr>
          <w:rFonts w:ascii="仿宋" w:hAnsi="仿宋" w:eastAsia="仿宋" w:cs="Times New Roman"/>
          <w:color w:val="auto"/>
          <w:sz w:val="44"/>
          <w:szCs w:val="44"/>
        </w:rPr>
      </w:pPr>
    </w:p>
    <w:p w14:paraId="5BB62DFD">
      <w:pPr>
        <w:jc w:val="center"/>
        <w:rPr>
          <w:rFonts w:ascii="方正小标宋简体" w:eastAsia="方正小标宋简体"/>
          <w:color w:val="auto"/>
          <w:sz w:val="44"/>
          <w:szCs w:val="44"/>
        </w:rPr>
      </w:pPr>
    </w:p>
    <w:p w14:paraId="34AAF978">
      <w:pPr>
        <w:autoSpaceDE w:val="0"/>
        <w:autoSpaceDN w:val="0"/>
        <w:spacing w:before="20" w:line="800" w:lineRule="atLeast"/>
        <w:jc w:val="center"/>
        <w:rPr>
          <w:rFonts w:hint="default" w:ascii="宋体" w:hAnsi="宋体" w:eastAsia="宋体" w:cs="宋体"/>
          <w:color w:val="auto"/>
          <w:sz w:val="52"/>
          <w:lang w:val="en-US"/>
        </w:rPr>
      </w:pPr>
      <w:r>
        <w:rPr>
          <w:rFonts w:hint="eastAsia" w:ascii="宋体" w:hAnsi="宋体" w:cs="宋体"/>
          <w:color w:val="auto"/>
          <w:sz w:val="52"/>
          <w:lang w:val="en-US" w:eastAsia="zh-CN"/>
        </w:rPr>
        <w:t>永州市低空经济产业运营</w:t>
      </w:r>
    </w:p>
    <w:p w14:paraId="39F40602">
      <w:pPr>
        <w:autoSpaceDE w:val="0"/>
        <w:autoSpaceDN w:val="0"/>
        <w:spacing w:before="20" w:line="800" w:lineRule="atLeast"/>
        <w:jc w:val="center"/>
        <w:rPr>
          <w:rFonts w:ascii="宋体" w:hAnsi="宋体" w:eastAsia="宋体" w:cs="宋体"/>
          <w:color w:val="auto"/>
          <w:sz w:val="52"/>
        </w:rPr>
      </w:pPr>
      <w:r>
        <w:rPr>
          <w:rFonts w:ascii="宋体" w:hAnsi="宋体" w:eastAsia="宋体" w:cs="宋体"/>
          <w:color w:val="auto"/>
          <w:sz w:val="52"/>
        </w:rPr>
        <w:t>股东合作协议</w:t>
      </w:r>
    </w:p>
    <w:p w14:paraId="40DADEEE">
      <w:pPr>
        <w:autoSpaceDE w:val="0"/>
        <w:autoSpaceDN w:val="0"/>
        <w:spacing w:before="20" w:line="800" w:lineRule="atLeast"/>
        <w:jc w:val="center"/>
        <w:rPr>
          <w:rFonts w:ascii="方正小标宋简体" w:eastAsia="方正小标宋简体"/>
          <w:color w:val="auto"/>
          <w:sz w:val="44"/>
          <w:szCs w:val="44"/>
        </w:rPr>
      </w:pPr>
    </w:p>
    <w:p w14:paraId="1FD65092">
      <w:pPr>
        <w:autoSpaceDE w:val="0"/>
        <w:autoSpaceDN w:val="0"/>
        <w:spacing w:before="20" w:line="800" w:lineRule="atLeast"/>
        <w:jc w:val="center"/>
        <w:rPr>
          <w:rFonts w:ascii="方正小标宋简体" w:eastAsia="方正小标宋简体"/>
          <w:color w:val="auto"/>
          <w:sz w:val="44"/>
          <w:szCs w:val="44"/>
        </w:rPr>
      </w:pPr>
    </w:p>
    <w:p w14:paraId="5BA62168">
      <w:pPr>
        <w:autoSpaceDE w:val="0"/>
        <w:autoSpaceDN w:val="0"/>
        <w:spacing w:before="20" w:line="800" w:lineRule="atLeast"/>
        <w:jc w:val="center"/>
        <w:rPr>
          <w:rFonts w:ascii="方正小标宋简体" w:eastAsia="方正小标宋简体"/>
          <w:color w:val="auto"/>
          <w:sz w:val="44"/>
          <w:szCs w:val="44"/>
        </w:rPr>
      </w:pPr>
    </w:p>
    <w:p w14:paraId="54B660C5">
      <w:pPr>
        <w:autoSpaceDE w:val="0"/>
        <w:autoSpaceDN w:val="0"/>
        <w:spacing w:before="20" w:line="800" w:lineRule="atLeast"/>
        <w:jc w:val="center"/>
        <w:rPr>
          <w:rFonts w:ascii="方正小标宋简体" w:eastAsia="方正小标宋简体"/>
          <w:color w:val="auto"/>
          <w:sz w:val="44"/>
          <w:szCs w:val="44"/>
        </w:rPr>
      </w:pPr>
    </w:p>
    <w:p w14:paraId="16E1C838">
      <w:pPr>
        <w:autoSpaceDE w:val="0"/>
        <w:autoSpaceDN w:val="0"/>
        <w:spacing w:before="20" w:line="800" w:lineRule="atLeast"/>
        <w:jc w:val="center"/>
        <w:rPr>
          <w:rFonts w:ascii="方正小标宋简体" w:eastAsia="方正小标宋简体"/>
          <w:color w:val="auto"/>
          <w:sz w:val="44"/>
          <w:szCs w:val="44"/>
        </w:rPr>
      </w:pPr>
    </w:p>
    <w:p w14:paraId="0C67FFD4">
      <w:pPr>
        <w:autoSpaceDE w:val="0"/>
        <w:autoSpaceDN w:val="0"/>
        <w:spacing w:before="20" w:line="800" w:lineRule="atLeast"/>
        <w:jc w:val="center"/>
        <w:rPr>
          <w:rFonts w:ascii="方正小标宋简体" w:eastAsia="方正小标宋简体"/>
          <w:color w:val="auto"/>
          <w:sz w:val="44"/>
          <w:szCs w:val="44"/>
        </w:rPr>
      </w:pPr>
    </w:p>
    <w:p w14:paraId="168C2B50">
      <w:pPr>
        <w:autoSpaceDE w:val="0"/>
        <w:autoSpaceDN w:val="0"/>
        <w:spacing w:before="20" w:line="800" w:lineRule="atLeast"/>
        <w:jc w:val="center"/>
        <w:rPr>
          <w:rFonts w:ascii="方正小标宋简体" w:eastAsia="方正小标宋简体"/>
          <w:color w:val="auto"/>
          <w:sz w:val="44"/>
          <w:szCs w:val="44"/>
        </w:rPr>
      </w:pPr>
    </w:p>
    <w:p w14:paraId="2AA3A10E">
      <w:pPr>
        <w:autoSpaceDE w:val="0"/>
        <w:autoSpaceDN w:val="0"/>
        <w:spacing w:before="20" w:line="800" w:lineRule="atLeast"/>
        <w:jc w:val="center"/>
        <w:rPr>
          <w:rFonts w:ascii="方正小标宋简体" w:eastAsia="方正小标宋简体"/>
          <w:color w:val="auto"/>
          <w:sz w:val="44"/>
          <w:szCs w:val="44"/>
        </w:rPr>
      </w:pPr>
    </w:p>
    <w:p w14:paraId="7B8B6A6A">
      <w:pPr>
        <w:autoSpaceDE w:val="0"/>
        <w:autoSpaceDN w:val="0"/>
        <w:spacing w:before="20" w:line="800" w:lineRule="atLeast"/>
        <w:rPr>
          <w:rFonts w:ascii="方正小标宋简体" w:eastAsia="方正小标宋简体"/>
          <w:color w:val="auto"/>
          <w:sz w:val="44"/>
          <w:szCs w:val="44"/>
        </w:rPr>
      </w:pPr>
    </w:p>
    <w:p w14:paraId="7D51C297">
      <w:pPr>
        <w:autoSpaceDE w:val="0"/>
        <w:autoSpaceDN w:val="0"/>
        <w:spacing w:before="20" w:line="800" w:lineRule="atLeast"/>
        <w:ind w:firstLine="3092" w:firstLineChars="700"/>
        <w:rPr>
          <w:rFonts w:ascii="仿宋" w:hAnsi="仿宋" w:eastAsia="仿宋" w:cs="Times New Roman"/>
          <w:b/>
          <w:bCs/>
          <w:color w:val="auto"/>
          <w:sz w:val="44"/>
          <w:szCs w:val="44"/>
          <w:lang w:val="zh-CN" w:bidi="zh-CN"/>
        </w:rPr>
        <w:sectPr>
          <w:headerReference r:id="rId3" w:type="default"/>
          <w:pgSz w:w="11906" w:h="16838"/>
          <w:pgMar w:top="1440" w:right="1800" w:bottom="1440" w:left="1800" w:header="851" w:footer="992" w:gutter="0"/>
          <w:pgNumType w:start="1"/>
          <w:cols w:space="425" w:num="1"/>
          <w:docGrid w:type="lines" w:linePitch="312" w:charSpace="0"/>
        </w:sectPr>
      </w:pPr>
      <w:r>
        <w:rPr>
          <w:rFonts w:ascii="仿宋" w:hAnsi="仿宋" w:eastAsia="仿宋" w:cs="Times New Roman"/>
          <w:b/>
          <w:bCs/>
          <w:color w:val="auto"/>
          <w:sz w:val="44"/>
          <w:szCs w:val="44"/>
          <w:lang w:val="zh-CN" w:bidi="zh-CN"/>
        </w:rPr>
        <w:t>二〇</w:t>
      </w:r>
      <w:r>
        <w:rPr>
          <w:rFonts w:hint="eastAsia" w:ascii="仿宋" w:hAnsi="仿宋" w:eastAsia="仿宋" w:cs="Times New Roman"/>
          <w:b/>
          <w:bCs/>
          <w:color w:val="auto"/>
          <w:sz w:val="44"/>
          <w:szCs w:val="44"/>
          <w:lang w:val="zh-CN" w:bidi="zh-CN"/>
        </w:rPr>
        <w:t>二</w:t>
      </w:r>
      <w:r>
        <w:rPr>
          <w:rFonts w:hint="eastAsia" w:ascii="仿宋" w:hAnsi="仿宋" w:eastAsia="仿宋" w:cs="Times New Roman"/>
          <w:b/>
          <w:bCs/>
          <w:color w:val="auto"/>
          <w:sz w:val="44"/>
          <w:szCs w:val="44"/>
          <w:lang w:val="en-US" w:bidi="zh-CN"/>
        </w:rPr>
        <w:t>五</w:t>
      </w:r>
    </w:p>
    <w:p w14:paraId="3C8C76D7">
      <w:pPr>
        <w:pStyle w:val="4"/>
        <w:keepNext w:val="0"/>
        <w:keepLines w:val="0"/>
        <w:pageBreakBefore w:val="0"/>
        <w:kinsoku/>
        <w:wordWrap/>
        <w:overflowPunct/>
        <w:topLinePunct w:val="0"/>
        <w:autoSpaceDE/>
        <w:autoSpaceDN/>
        <w:bidi w:val="0"/>
        <w:adjustRightInd/>
        <w:snapToGrid/>
        <w:spacing w:beforeLines="0" w:afterLines="0" w:line="580" w:lineRule="exact"/>
        <w:ind w:firstLine="640" w:firstLineChars="200"/>
        <w:jc w:val="both"/>
        <w:textAlignment w:val="auto"/>
        <w:rPr>
          <w:rFonts w:hint="eastAsia" w:ascii="仿宋" w:hAnsi="仿宋" w:eastAsia="仿宋" w:cs="仿宋"/>
          <w:color w:val="auto"/>
          <w:kern w:val="2"/>
          <w:sz w:val="32"/>
          <w:szCs w:val="32"/>
          <w:lang w:bidi="zh-CN"/>
        </w:rPr>
      </w:pPr>
      <w:r>
        <w:rPr>
          <w:rFonts w:hint="eastAsia" w:ascii="仿宋" w:hAnsi="仿宋" w:eastAsia="仿宋" w:cs="仿宋"/>
          <w:color w:val="auto"/>
          <w:kern w:val="2"/>
          <w:sz w:val="32"/>
          <w:szCs w:val="32"/>
          <w:lang w:bidi="zh-CN"/>
        </w:rPr>
        <w:t>为积极响应党中央、国务院及省委、省政府关于推进</w:t>
      </w:r>
      <w:r>
        <w:rPr>
          <w:rFonts w:hint="eastAsia" w:ascii="仿宋" w:hAnsi="仿宋" w:eastAsia="仿宋" w:cs="仿宋"/>
          <w:color w:val="auto"/>
          <w:kern w:val="2"/>
          <w:sz w:val="32"/>
          <w:szCs w:val="32"/>
          <w:lang w:val="en-US" w:bidi="zh-CN"/>
        </w:rPr>
        <w:t>低空</w:t>
      </w:r>
      <w:r>
        <w:rPr>
          <w:rFonts w:hint="eastAsia" w:ascii="仿宋" w:hAnsi="仿宋" w:eastAsia="仿宋" w:cs="仿宋"/>
          <w:color w:val="auto"/>
          <w:kern w:val="2"/>
          <w:sz w:val="32"/>
          <w:szCs w:val="32"/>
          <w:lang w:bidi="zh-CN"/>
        </w:rPr>
        <w:t>经济的决策部署，抢抓</w:t>
      </w:r>
      <w:r>
        <w:rPr>
          <w:rFonts w:hint="eastAsia" w:ascii="仿宋" w:hAnsi="仿宋" w:eastAsia="仿宋" w:cs="仿宋"/>
          <w:color w:val="auto"/>
          <w:kern w:val="2"/>
          <w:sz w:val="32"/>
          <w:szCs w:val="32"/>
          <w:lang w:val="en-US" w:bidi="zh-CN"/>
        </w:rPr>
        <w:t>低空</w:t>
      </w:r>
      <w:r>
        <w:rPr>
          <w:rFonts w:hint="eastAsia" w:ascii="仿宋" w:hAnsi="仿宋" w:eastAsia="仿宋" w:cs="仿宋"/>
          <w:color w:val="auto"/>
          <w:kern w:val="2"/>
          <w:sz w:val="32"/>
          <w:szCs w:val="32"/>
          <w:lang w:bidi="zh-CN"/>
        </w:rPr>
        <w:t>经济发展机遇，提升产业势能，助力传统行业跨越式发展，</w:t>
      </w:r>
      <w:r>
        <w:rPr>
          <w:rFonts w:hint="eastAsia" w:ascii="仿宋" w:hAnsi="仿宋" w:eastAsia="仿宋" w:cs="仿宋"/>
          <w:color w:val="auto"/>
          <w:kern w:val="2"/>
          <w:sz w:val="32"/>
          <w:szCs w:val="32"/>
          <w:lang w:val="en-US" w:bidi="zh-CN"/>
        </w:rPr>
        <w:t>甲乙双方组建合资公司，共同</w:t>
      </w:r>
      <w:r>
        <w:rPr>
          <w:rFonts w:hint="eastAsia" w:ascii="仿宋" w:hAnsi="仿宋" w:eastAsia="仿宋" w:cs="仿宋"/>
          <w:color w:val="auto"/>
          <w:kern w:val="2"/>
          <w:sz w:val="32"/>
          <w:szCs w:val="32"/>
          <w:lang w:bidi="zh-CN"/>
        </w:rPr>
        <w:t>推进永州市</w:t>
      </w:r>
      <w:r>
        <w:rPr>
          <w:rFonts w:hint="eastAsia" w:ascii="仿宋" w:hAnsi="仿宋" w:eastAsia="仿宋" w:cs="仿宋"/>
          <w:color w:val="auto"/>
          <w:kern w:val="2"/>
          <w:sz w:val="32"/>
          <w:szCs w:val="32"/>
          <w:lang w:val="en-US" w:bidi="zh-CN"/>
        </w:rPr>
        <w:t>低空</w:t>
      </w:r>
      <w:r>
        <w:rPr>
          <w:rFonts w:hint="eastAsia" w:ascii="仿宋" w:hAnsi="仿宋" w:eastAsia="仿宋" w:cs="仿宋"/>
          <w:color w:val="auto"/>
          <w:kern w:val="2"/>
          <w:sz w:val="32"/>
          <w:szCs w:val="32"/>
          <w:lang w:bidi="zh-CN"/>
        </w:rPr>
        <w:t>经济</w:t>
      </w:r>
      <w:r>
        <w:rPr>
          <w:rFonts w:hint="eastAsia" w:ascii="仿宋" w:hAnsi="仿宋" w:eastAsia="仿宋" w:cs="仿宋"/>
          <w:color w:val="auto"/>
          <w:kern w:val="2"/>
          <w:sz w:val="32"/>
          <w:szCs w:val="32"/>
          <w:lang w:val="en-US" w:bidi="zh-CN"/>
        </w:rPr>
        <w:t>相关项目运营</w:t>
      </w:r>
      <w:r>
        <w:rPr>
          <w:rFonts w:hint="eastAsia" w:ascii="仿宋" w:hAnsi="仿宋" w:eastAsia="仿宋" w:cs="仿宋"/>
          <w:color w:val="auto"/>
          <w:kern w:val="2"/>
          <w:sz w:val="32"/>
          <w:szCs w:val="32"/>
          <w:lang w:bidi="zh-CN"/>
        </w:rPr>
        <w:t>。</w:t>
      </w:r>
    </w:p>
    <w:p w14:paraId="72BF3155">
      <w:pPr>
        <w:pStyle w:val="4"/>
        <w:keepNext w:val="0"/>
        <w:keepLines w:val="0"/>
        <w:pageBreakBefore w:val="0"/>
        <w:kinsoku/>
        <w:wordWrap/>
        <w:overflowPunct/>
        <w:topLinePunct w:val="0"/>
        <w:autoSpaceDE/>
        <w:autoSpaceDN/>
        <w:bidi w:val="0"/>
        <w:adjustRightInd/>
        <w:snapToGrid/>
        <w:spacing w:beforeLines="0" w:afterLines="0" w:line="580" w:lineRule="exact"/>
        <w:ind w:firstLine="640" w:firstLineChars="200"/>
        <w:jc w:val="both"/>
        <w:textAlignment w:val="auto"/>
        <w:rPr>
          <w:rFonts w:hint="eastAsia" w:ascii="仿宋" w:hAnsi="仿宋" w:eastAsia="仿宋" w:cs="仿宋"/>
          <w:color w:val="auto"/>
          <w:kern w:val="2"/>
          <w:sz w:val="32"/>
          <w:szCs w:val="32"/>
          <w:lang w:bidi="zh-CN"/>
        </w:rPr>
      </w:pPr>
      <w:r>
        <w:rPr>
          <w:rFonts w:hint="eastAsia" w:ascii="仿宋" w:hAnsi="仿宋" w:eastAsia="仿宋" w:cs="仿宋"/>
          <w:color w:val="auto"/>
          <w:kern w:val="2"/>
          <w:sz w:val="32"/>
          <w:szCs w:val="32"/>
          <w:lang w:val="zh-CN" w:bidi="zh-CN"/>
        </w:rPr>
        <w:t>股东合作协议由以下各方于20</w:t>
      </w:r>
      <w:r>
        <w:rPr>
          <w:rFonts w:hint="eastAsia" w:ascii="仿宋" w:hAnsi="仿宋" w:eastAsia="仿宋" w:cs="仿宋"/>
          <w:color w:val="auto"/>
          <w:kern w:val="2"/>
          <w:sz w:val="32"/>
          <w:szCs w:val="32"/>
          <w:lang w:bidi="zh-CN"/>
        </w:rPr>
        <w:t>2</w:t>
      </w:r>
      <w:r>
        <w:rPr>
          <w:rFonts w:hint="eastAsia" w:ascii="仿宋" w:hAnsi="仿宋" w:eastAsia="仿宋" w:cs="仿宋"/>
          <w:color w:val="auto"/>
          <w:kern w:val="2"/>
          <w:sz w:val="32"/>
          <w:szCs w:val="32"/>
          <w:lang w:val="en-US" w:bidi="zh-CN"/>
        </w:rPr>
        <w:t>5</w:t>
      </w:r>
      <w:r>
        <w:rPr>
          <w:rFonts w:hint="eastAsia" w:ascii="仿宋" w:hAnsi="仿宋" w:eastAsia="仿宋" w:cs="仿宋"/>
          <w:color w:val="auto"/>
          <w:kern w:val="2"/>
          <w:sz w:val="32"/>
          <w:szCs w:val="32"/>
          <w:lang w:val="zh-CN" w:bidi="zh-CN"/>
        </w:rPr>
        <w:t>年</w:t>
      </w:r>
      <w:r>
        <w:rPr>
          <w:rFonts w:hint="eastAsia" w:ascii="仿宋" w:hAnsi="仿宋" w:eastAsia="仿宋" w:cs="仿宋"/>
          <w:color w:val="auto"/>
          <w:kern w:val="2"/>
          <w:sz w:val="32"/>
          <w:szCs w:val="32"/>
          <w:lang w:bidi="zh-CN"/>
        </w:rPr>
        <w:t>XX</w:t>
      </w:r>
      <w:r>
        <w:rPr>
          <w:rFonts w:hint="eastAsia" w:ascii="仿宋" w:hAnsi="仿宋" w:eastAsia="仿宋" w:cs="仿宋"/>
          <w:color w:val="auto"/>
          <w:kern w:val="2"/>
          <w:sz w:val="32"/>
          <w:szCs w:val="32"/>
          <w:lang w:val="zh-CN" w:bidi="zh-CN"/>
        </w:rPr>
        <w:t>月</w:t>
      </w:r>
      <w:r>
        <w:rPr>
          <w:rFonts w:hint="eastAsia" w:ascii="仿宋" w:hAnsi="仿宋" w:eastAsia="仿宋" w:cs="仿宋"/>
          <w:color w:val="auto"/>
          <w:kern w:val="2"/>
          <w:sz w:val="32"/>
          <w:szCs w:val="32"/>
          <w:lang w:bidi="zh-CN"/>
        </w:rPr>
        <w:t>XX</w:t>
      </w:r>
      <w:r>
        <w:rPr>
          <w:rFonts w:hint="eastAsia" w:ascii="仿宋" w:hAnsi="仿宋" w:eastAsia="仿宋" w:cs="仿宋"/>
          <w:color w:val="auto"/>
          <w:kern w:val="2"/>
          <w:sz w:val="32"/>
          <w:szCs w:val="32"/>
          <w:lang w:val="zh-CN" w:bidi="zh-CN"/>
        </w:rPr>
        <w:t>日在</w:t>
      </w:r>
      <w:r>
        <w:rPr>
          <w:rFonts w:hint="eastAsia" w:ascii="仿宋" w:hAnsi="仿宋" w:eastAsia="仿宋" w:cs="仿宋"/>
          <w:color w:val="auto"/>
          <w:kern w:val="2"/>
          <w:sz w:val="32"/>
          <w:szCs w:val="32"/>
          <w:lang w:bidi="zh-CN"/>
        </w:rPr>
        <w:t>湖南省永州市签署。</w:t>
      </w:r>
    </w:p>
    <w:p w14:paraId="1CC48377">
      <w:pPr>
        <w:pStyle w:val="4"/>
        <w:keepNext w:val="0"/>
        <w:keepLines w:val="0"/>
        <w:pageBreakBefore w:val="0"/>
        <w:kinsoku/>
        <w:wordWrap/>
        <w:overflowPunct/>
        <w:topLinePunct w:val="0"/>
        <w:autoSpaceDE/>
        <w:autoSpaceDN/>
        <w:bidi w:val="0"/>
        <w:adjustRightInd/>
        <w:snapToGrid/>
        <w:spacing w:beforeLines="0" w:afterLines="0" w:line="580" w:lineRule="exact"/>
        <w:ind w:firstLine="640" w:firstLineChars="200"/>
        <w:textAlignment w:val="auto"/>
        <w:rPr>
          <w:rFonts w:hint="eastAsia" w:ascii="仿宋" w:hAnsi="仿宋" w:eastAsia="仿宋" w:cs="仿宋"/>
          <w:color w:val="auto"/>
          <w:kern w:val="2"/>
          <w:sz w:val="32"/>
          <w:szCs w:val="32"/>
          <w:lang w:bidi="zh-CN"/>
        </w:rPr>
      </w:pPr>
    </w:p>
    <w:p w14:paraId="0CFDE643">
      <w:pPr>
        <w:pStyle w:val="12"/>
        <w:keepNext w:val="0"/>
        <w:keepLines w:val="0"/>
        <w:pageBreakBefore w:val="0"/>
        <w:shd w:val="clear" w:color="auto" w:fill="auto"/>
        <w:kinsoku/>
        <w:wordWrap/>
        <w:overflowPunct/>
        <w:topLinePunct w:val="0"/>
        <w:autoSpaceDE/>
        <w:autoSpaceDN/>
        <w:bidi w:val="0"/>
        <w:adjustRightInd/>
        <w:snapToGrid/>
        <w:spacing w:before="0" w:beforeLines="0" w:afterLines="0" w:line="580" w:lineRule="exact"/>
        <w:jc w:val="both"/>
        <w:textAlignment w:val="auto"/>
        <w:rPr>
          <w:rFonts w:hint="eastAsia" w:ascii="仿宋" w:hAnsi="仿宋" w:eastAsia="仿宋" w:cs="仿宋"/>
          <w:color w:val="auto"/>
          <w:sz w:val="32"/>
          <w:szCs w:val="32"/>
          <w:lang w:bidi="zh-CN"/>
        </w:rPr>
      </w:pPr>
    </w:p>
    <w:p w14:paraId="76FB3E4C">
      <w:pPr>
        <w:pStyle w:val="12"/>
        <w:keepNext w:val="0"/>
        <w:keepLines w:val="0"/>
        <w:pageBreakBefore w:val="0"/>
        <w:shd w:val="clear" w:color="auto" w:fill="auto"/>
        <w:kinsoku/>
        <w:wordWrap/>
        <w:overflowPunct/>
        <w:topLinePunct w:val="0"/>
        <w:autoSpaceDE/>
        <w:autoSpaceDN/>
        <w:bidi w:val="0"/>
        <w:adjustRightInd/>
        <w:snapToGrid/>
        <w:spacing w:before="0" w:beforeLines="0" w:afterLines="0" w:line="580" w:lineRule="exact"/>
        <w:jc w:val="both"/>
        <w:textAlignment w:val="auto"/>
        <w:outlineLvl w:val="0"/>
        <w:rPr>
          <w:rFonts w:hint="eastAsia" w:ascii="仿宋" w:hAnsi="仿宋" w:eastAsia="仿宋" w:cs="仿宋"/>
          <w:color w:val="auto"/>
          <w:sz w:val="32"/>
          <w:szCs w:val="32"/>
          <w:lang w:bidi="zh-CN"/>
        </w:rPr>
      </w:pPr>
      <w:r>
        <w:rPr>
          <w:rFonts w:hint="eastAsia" w:ascii="仿宋" w:hAnsi="仿宋" w:eastAsia="仿宋" w:cs="仿宋"/>
          <w:b/>
          <w:bCs/>
          <w:color w:val="auto"/>
          <w:sz w:val="32"/>
          <w:szCs w:val="32"/>
          <w:lang w:bidi="zh-CN"/>
        </w:rPr>
        <w:t>甲方：</w:t>
      </w:r>
      <w:r>
        <w:rPr>
          <w:rFonts w:hint="eastAsia" w:ascii="仿宋" w:hAnsi="仿宋" w:eastAsia="仿宋" w:cs="仿宋"/>
          <w:color w:val="auto"/>
          <w:spacing w:val="0"/>
          <w:kern w:val="2"/>
          <w:sz w:val="32"/>
          <w:szCs w:val="32"/>
          <w:lang w:val="en-US" w:eastAsia="zh-CN" w:bidi="zh-CN"/>
        </w:rPr>
        <w:t>永州市云游低空经济发展有限公司</w:t>
      </w:r>
    </w:p>
    <w:p w14:paraId="5A137BD6">
      <w:pPr>
        <w:pStyle w:val="12"/>
        <w:keepNext w:val="0"/>
        <w:keepLines w:val="0"/>
        <w:pageBreakBefore w:val="0"/>
        <w:shd w:val="clear" w:color="auto" w:fill="auto"/>
        <w:kinsoku/>
        <w:wordWrap/>
        <w:overflowPunct/>
        <w:topLinePunct w:val="0"/>
        <w:autoSpaceDE/>
        <w:autoSpaceDN/>
        <w:bidi w:val="0"/>
        <w:adjustRightInd/>
        <w:snapToGrid/>
        <w:spacing w:before="0" w:beforeLines="0" w:afterLines="0" w:line="580" w:lineRule="exact"/>
        <w:jc w:val="both"/>
        <w:textAlignment w:val="auto"/>
        <w:rPr>
          <w:rFonts w:hint="eastAsia" w:ascii="仿宋" w:hAnsi="仿宋" w:eastAsia="仿宋" w:cs="仿宋"/>
          <w:color w:val="auto"/>
          <w:sz w:val="32"/>
          <w:szCs w:val="32"/>
          <w:lang w:bidi="zh-CN"/>
        </w:rPr>
      </w:pPr>
      <w:r>
        <w:rPr>
          <w:rFonts w:hint="eastAsia" w:ascii="仿宋" w:hAnsi="仿宋" w:eastAsia="仿宋" w:cs="仿宋"/>
          <w:color w:val="auto"/>
          <w:sz w:val="32"/>
          <w:szCs w:val="32"/>
          <w:lang w:bidi="zh-CN"/>
        </w:rPr>
        <w:t>注册地址：</w:t>
      </w:r>
    </w:p>
    <w:p w14:paraId="7B42A6DA">
      <w:pPr>
        <w:pStyle w:val="12"/>
        <w:keepNext w:val="0"/>
        <w:keepLines w:val="0"/>
        <w:pageBreakBefore w:val="0"/>
        <w:shd w:val="clear" w:color="auto" w:fill="auto"/>
        <w:kinsoku/>
        <w:wordWrap/>
        <w:overflowPunct/>
        <w:topLinePunct w:val="0"/>
        <w:autoSpaceDE/>
        <w:autoSpaceDN/>
        <w:bidi w:val="0"/>
        <w:adjustRightInd/>
        <w:snapToGrid/>
        <w:spacing w:before="0" w:beforeLines="0" w:afterLines="0" w:line="580" w:lineRule="exact"/>
        <w:jc w:val="both"/>
        <w:textAlignment w:val="auto"/>
        <w:outlineLvl w:val="0"/>
        <w:rPr>
          <w:rFonts w:hint="eastAsia" w:ascii="仿宋" w:hAnsi="仿宋" w:eastAsia="仿宋" w:cs="仿宋"/>
          <w:color w:val="auto"/>
          <w:sz w:val="32"/>
          <w:szCs w:val="32"/>
          <w:lang w:bidi="zh-CN"/>
        </w:rPr>
      </w:pPr>
      <w:r>
        <w:rPr>
          <w:rFonts w:hint="eastAsia" w:ascii="仿宋" w:hAnsi="仿宋" w:eastAsia="仿宋" w:cs="仿宋"/>
          <w:color w:val="auto"/>
          <w:sz w:val="32"/>
          <w:szCs w:val="32"/>
          <w:lang w:bidi="zh-CN"/>
        </w:rPr>
        <w:t>法定代表人：</w:t>
      </w:r>
    </w:p>
    <w:p w14:paraId="1B9AE17B">
      <w:pPr>
        <w:pStyle w:val="12"/>
        <w:keepNext w:val="0"/>
        <w:keepLines w:val="0"/>
        <w:pageBreakBefore w:val="0"/>
        <w:shd w:val="clear" w:color="auto" w:fill="auto"/>
        <w:kinsoku/>
        <w:wordWrap/>
        <w:overflowPunct/>
        <w:topLinePunct w:val="0"/>
        <w:autoSpaceDE/>
        <w:autoSpaceDN/>
        <w:bidi w:val="0"/>
        <w:adjustRightInd/>
        <w:snapToGrid/>
        <w:spacing w:before="0" w:beforeLines="0" w:afterLines="0" w:line="580" w:lineRule="exact"/>
        <w:jc w:val="both"/>
        <w:textAlignment w:val="auto"/>
        <w:rPr>
          <w:rFonts w:hint="eastAsia" w:ascii="仿宋" w:hAnsi="仿宋" w:eastAsia="仿宋" w:cs="仿宋"/>
          <w:color w:val="auto"/>
          <w:sz w:val="32"/>
          <w:szCs w:val="32"/>
          <w:lang w:bidi="zh-CN"/>
        </w:rPr>
      </w:pPr>
    </w:p>
    <w:p w14:paraId="0D36AFDE">
      <w:pPr>
        <w:pStyle w:val="12"/>
        <w:keepNext w:val="0"/>
        <w:keepLines w:val="0"/>
        <w:pageBreakBefore w:val="0"/>
        <w:shd w:val="clear" w:color="auto" w:fill="auto"/>
        <w:kinsoku/>
        <w:wordWrap/>
        <w:overflowPunct/>
        <w:topLinePunct w:val="0"/>
        <w:autoSpaceDE/>
        <w:autoSpaceDN/>
        <w:bidi w:val="0"/>
        <w:adjustRightInd/>
        <w:snapToGrid/>
        <w:spacing w:before="0" w:beforeLines="0" w:afterLines="0" w:line="580" w:lineRule="exact"/>
        <w:jc w:val="both"/>
        <w:textAlignment w:val="auto"/>
        <w:outlineLvl w:val="0"/>
        <w:rPr>
          <w:rFonts w:hint="eastAsia" w:ascii="仿宋" w:hAnsi="仿宋" w:eastAsia="仿宋" w:cs="仿宋"/>
          <w:b/>
          <w:bCs/>
          <w:color w:val="auto"/>
          <w:sz w:val="32"/>
          <w:szCs w:val="32"/>
          <w:lang w:val="en-US" w:bidi="zh-CN"/>
        </w:rPr>
      </w:pPr>
      <w:r>
        <w:rPr>
          <w:rFonts w:hint="eastAsia" w:ascii="仿宋" w:hAnsi="仿宋" w:eastAsia="仿宋" w:cs="仿宋"/>
          <w:b/>
          <w:bCs/>
          <w:color w:val="auto"/>
          <w:sz w:val="32"/>
          <w:szCs w:val="32"/>
          <w:lang w:bidi="zh-CN"/>
        </w:rPr>
        <w:t>乙方：</w:t>
      </w:r>
    </w:p>
    <w:p w14:paraId="64E1281E">
      <w:pPr>
        <w:pStyle w:val="13"/>
        <w:keepNext w:val="0"/>
        <w:keepLines w:val="0"/>
        <w:pageBreakBefore w:val="0"/>
        <w:shd w:val="clear" w:color="auto" w:fill="auto"/>
        <w:kinsoku/>
        <w:wordWrap/>
        <w:overflowPunct/>
        <w:topLinePunct w:val="0"/>
        <w:autoSpaceDE/>
        <w:autoSpaceDN/>
        <w:bidi w:val="0"/>
        <w:adjustRightInd/>
        <w:snapToGrid/>
        <w:spacing w:beforeLines="0" w:after="0" w:afterLines="0" w:line="580" w:lineRule="exact"/>
        <w:textAlignment w:val="auto"/>
        <w:rPr>
          <w:rFonts w:hint="eastAsia" w:ascii="仿宋" w:hAnsi="仿宋" w:eastAsia="仿宋" w:cs="仿宋"/>
          <w:color w:val="auto"/>
          <w:spacing w:val="0"/>
          <w:lang w:bidi="zh-CN"/>
        </w:rPr>
      </w:pPr>
      <w:r>
        <w:rPr>
          <w:rFonts w:hint="eastAsia" w:ascii="仿宋" w:hAnsi="仿宋" w:eastAsia="仿宋" w:cs="仿宋"/>
          <w:color w:val="auto"/>
          <w:spacing w:val="0"/>
          <w:lang w:bidi="zh-CN"/>
        </w:rPr>
        <w:t>注册地址：</w:t>
      </w:r>
    </w:p>
    <w:p w14:paraId="6199867B">
      <w:pPr>
        <w:pStyle w:val="12"/>
        <w:keepNext w:val="0"/>
        <w:keepLines w:val="0"/>
        <w:pageBreakBefore w:val="0"/>
        <w:shd w:val="clear" w:color="auto" w:fill="auto"/>
        <w:kinsoku/>
        <w:wordWrap/>
        <w:overflowPunct/>
        <w:topLinePunct w:val="0"/>
        <w:autoSpaceDE/>
        <w:autoSpaceDN/>
        <w:bidi w:val="0"/>
        <w:adjustRightInd/>
        <w:snapToGrid/>
        <w:spacing w:before="0" w:beforeLines="0" w:afterLines="0" w:line="580" w:lineRule="exact"/>
        <w:jc w:val="both"/>
        <w:textAlignment w:val="auto"/>
        <w:outlineLvl w:val="0"/>
        <w:rPr>
          <w:rFonts w:hint="eastAsia" w:ascii="仿宋" w:hAnsi="仿宋" w:eastAsia="仿宋" w:cs="仿宋"/>
          <w:color w:val="auto"/>
          <w:spacing w:val="0"/>
          <w:lang w:bidi="zh-CN"/>
        </w:rPr>
      </w:pPr>
      <w:r>
        <w:rPr>
          <w:rFonts w:hint="eastAsia" w:ascii="仿宋" w:hAnsi="仿宋" w:eastAsia="仿宋" w:cs="仿宋"/>
          <w:color w:val="auto"/>
          <w:spacing w:val="0"/>
          <w:lang w:bidi="zh-CN"/>
        </w:rPr>
        <w:t>法定代表人：</w:t>
      </w:r>
    </w:p>
    <w:p w14:paraId="70DCBCE3">
      <w:pPr>
        <w:pStyle w:val="12"/>
        <w:keepNext w:val="0"/>
        <w:keepLines w:val="0"/>
        <w:pageBreakBefore w:val="0"/>
        <w:shd w:val="clear" w:color="auto" w:fill="auto"/>
        <w:kinsoku/>
        <w:wordWrap/>
        <w:overflowPunct/>
        <w:topLinePunct w:val="0"/>
        <w:autoSpaceDE/>
        <w:autoSpaceDN/>
        <w:bidi w:val="0"/>
        <w:adjustRightInd/>
        <w:snapToGrid/>
        <w:spacing w:before="0" w:beforeLines="0" w:afterLines="0" w:line="580" w:lineRule="exact"/>
        <w:jc w:val="left"/>
        <w:textAlignment w:val="auto"/>
        <w:rPr>
          <w:rFonts w:hint="eastAsia" w:ascii="仿宋" w:hAnsi="仿宋" w:eastAsia="仿宋" w:cs="仿宋"/>
          <w:color w:val="auto"/>
          <w:sz w:val="32"/>
          <w:szCs w:val="32"/>
          <w:lang w:bidi="zh-CN"/>
        </w:rPr>
      </w:pPr>
    </w:p>
    <w:p w14:paraId="5E8E28B5">
      <w:pPr>
        <w:pStyle w:val="12"/>
        <w:keepNext w:val="0"/>
        <w:keepLines w:val="0"/>
        <w:pageBreakBefore w:val="0"/>
        <w:shd w:val="clear" w:color="auto" w:fill="auto"/>
        <w:kinsoku/>
        <w:wordWrap/>
        <w:overflowPunct/>
        <w:topLinePunct w:val="0"/>
        <w:autoSpaceDE/>
        <w:autoSpaceDN/>
        <w:bidi w:val="0"/>
        <w:adjustRightInd/>
        <w:snapToGrid/>
        <w:spacing w:before="0" w:beforeLines="0" w:afterLines="0" w:line="580" w:lineRule="exact"/>
        <w:jc w:val="left"/>
        <w:textAlignment w:val="auto"/>
        <w:rPr>
          <w:rFonts w:hint="eastAsia" w:ascii="仿宋" w:hAnsi="仿宋" w:eastAsia="仿宋" w:cs="仿宋"/>
          <w:color w:val="auto"/>
          <w:sz w:val="32"/>
          <w:szCs w:val="32"/>
          <w:lang w:bidi="zh-CN"/>
        </w:rPr>
      </w:pPr>
    </w:p>
    <w:p w14:paraId="09D70D33">
      <w:pPr>
        <w:pStyle w:val="12"/>
        <w:keepNext w:val="0"/>
        <w:keepLines w:val="0"/>
        <w:pageBreakBefore w:val="0"/>
        <w:shd w:val="clear" w:color="auto" w:fill="auto"/>
        <w:kinsoku/>
        <w:wordWrap/>
        <w:overflowPunct/>
        <w:topLinePunct w:val="0"/>
        <w:autoSpaceDE/>
        <w:autoSpaceDN/>
        <w:bidi w:val="0"/>
        <w:adjustRightInd/>
        <w:snapToGrid/>
        <w:spacing w:before="0" w:beforeLines="0" w:afterLines="0" w:line="580" w:lineRule="exact"/>
        <w:jc w:val="left"/>
        <w:textAlignment w:val="auto"/>
        <w:rPr>
          <w:rFonts w:hint="eastAsia" w:ascii="仿宋" w:hAnsi="仿宋" w:eastAsia="仿宋" w:cs="仿宋"/>
          <w:color w:val="auto"/>
          <w:sz w:val="32"/>
          <w:szCs w:val="32"/>
          <w:lang w:bidi="zh-CN"/>
        </w:rPr>
      </w:pPr>
    </w:p>
    <w:p w14:paraId="72B51542">
      <w:pPr>
        <w:pStyle w:val="12"/>
        <w:keepNext w:val="0"/>
        <w:keepLines w:val="0"/>
        <w:pageBreakBefore w:val="0"/>
        <w:shd w:val="clear" w:color="auto" w:fill="auto"/>
        <w:kinsoku/>
        <w:wordWrap/>
        <w:overflowPunct/>
        <w:topLinePunct w:val="0"/>
        <w:autoSpaceDE/>
        <w:autoSpaceDN/>
        <w:bidi w:val="0"/>
        <w:adjustRightInd/>
        <w:snapToGrid/>
        <w:spacing w:before="0" w:beforeLines="0" w:afterLines="0" w:line="580" w:lineRule="exact"/>
        <w:jc w:val="both"/>
        <w:textAlignment w:val="auto"/>
        <w:rPr>
          <w:rFonts w:hint="eastAsia" w:ascii="仿宋" w:hAnsi="仿宋" w:eastAsia="仿宋" w:cs="仿宋"/>
          <w:b/>
          <w:bCs/>
          <w:color w:val="auto"/>
          <w:sz w:val="32"/>
          <w:szCs w:val="32"/>
          <w:lang w:bidi="zh-CN"/>
        </w:rPr>
      </w:pPr>
      <w:r>
        <w:rPr>
          <w:rFonts w:hint="eastAsia" w:ascii="仿宋" w:hAnsi="仿宋" w:eastAsia="仿宋" w:cs="仿宋"/>
          <w:color w:val="auto"/>
          <w:sz w:val="32"/>
          <w:szCs w:val="32"/>
          <w:lang w:bidi="zh-CN"/>
        </w:rPr>
        <w:t>鉴于：</w:t>
      </w:r>
    </w:p>
    <w:p w14:paraId="52B50AF7">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1.</w:t>
      </w:r>
      <w:r>
        <w:rPr>
          <w:rFonts w:hint="eastAsia" w:ascii="仿宋" w:hAnsi="仿宋" w:eastAsia="仿宋" w:cs="仿宋"/>
          <w:bCs/>
          <w:color w:val="auto"/>
          <w:kern w:val="2"/>
          <w:sz w:val="32"/>
          <w:szCs w:val="32"/>
          <w:lang w:val="en-US" w:eastAsia="zh-CN" w:bidi="ar-SA"/>
        </w:rPr>
        <w:t>永州市云游低空经济发展有限公司为永州市城市发展集团全资子公司，成立于2024年11月25</w:t>
      </w:r>
      <w:bookmarkStart w:id="0" w:name="_GoBack"/>
      <w:bookmarkEnd w:id="0"/>
      <w:r>
        <w:rPr>
          <w:rFonts w:hint="eastAsia" w:ascii="仿宋" w:hAnsi="仿宋" w:eastAsia="仿宋" w:cs="仿宋"/>
          <w:bCs/>
          <w:color w:val="auto"/>
          <w:kern w:val="2"/>
          <w:sz w:val="32"/>
          <w:szCs w:val="32"/>
          <w:lang w:val="en-US" w:eastAsia="zh-CN" w:bidi="ar-SA"/>
        </w:rPr>
        <w:t>日，注册资金1000万元，目前内设3部一室，主要从事永州市低空经济、文化旅游等项目统筹策划、建设和运营管理，</w:t>
      </w:r>
      <w:r>
        <w:rPr>
          <w:rFonts w:hint="eastAsia" w:ascii="仿宋" w:hAnsi="仿宋" w:eastAsia="仿宋" w:cs="仿宋"/>
          <w:color w:val="auto"/>
          <w:kern w:val="0"/>
          <w:sz w:val="32"/>
          <w:szCs w:val="32"/>
          <w:lang w:val="en-US" w:eastAsia="zh-CN" w:bidi="ar-SA"/>
        </w:rPr>
        <w:t>拟将永州市中心城区打造成</w:t>
      </w:r>
      <w:r>
        <w:rPr>
          <w:rFonts w:hint="eastAsia" w:ascii="仿宋" w:hAnsi="仿宋" w:eastAsia="仿宋" w:cs="仿宋"/>
          <w:b w:val="0"/>
          <w:bCs w:val="0"/>
          <w:color w:val="auto"/>
          <w:sz w:val="32"/>
          <w:szCs w:val="32"/>
          <w:lang w:val="en-US" w:eastAsia="zh-CN"/>
        </w:rPr>
        <w:t>“低空经济+文旅产业”</w:t>
      </w:r>
      <w:r>
        <w:rPr>
          <w:rFonts w:hint="eastAsia" w:ascii="仿宋" w:hAnsi="仿宋" w:eastAsia="仿宋" w:cs="仿宋"/>
          <w:color w:val="auto"/>
          <w:kern w:val="0"/>
          <w:sz w:val="32"/>
          <w:szCs w:val="32"/>
          <w:lang w:val="en-US" w:eastAsia="zh-CN" w:bidi="ar-SA"/>
        </w:rPr>
        <w:t>文化旅游新名片。主要经营范围为：</w:t>
      </w:r>
      <w:r>
        <w:rPr>
          <w:rFonts w:hint="eastAsia" w:ascii="仿宋" w:hAnsi="仿宋" w:eastAsia="仿宋" w:cs="仿宋"/>
          <w:color w:val="auto"/>
          <w:sz w:val="32"/>
          <w:szCs w:val="32"/>
        </w:rPr>
        <w:t>通用航空服务；公共航空运输；旅游业务；网络文化经营；飞行签派员培训；飞行训练；餐饮服务；住宿服务。一般项目：公园、景区小型设施娱乐活动；健身休闲活动；露营地服务；城市公园管理；供应链管理服务；体育赛事策划；体育竞赛组织；数字内容制作服务（不含出版发行）；休闲娱乐用品设备出租；电影摄制服务；旅游开发项目策划咨询；组织文化艺术交流活动；游览景区管理；业务培训（不含教育培训、职业技能培训等需取得许可的培训）</w:t>
      </w:r>
      <w:r>
        <w:rPr>
          <w:rFonts w:hint="eastAsia" w:ascii="仿宋" w:hAnsi="仿宋" w:eastAsia="仿宋" w:cs="仿宋"/>
          <w:color w:val="auto"/>
          <w:sz w:val="32"/>
          <w:szCs w:val="32"/>
          <w:lang w:val="en-US" w:eastAsia="zh-CN"/>
        </w:rPr>
        <w:t>等业务</w:t>
      </w:r>
      <w:r>
        <w:rPr>
          <w:rFonts w:hint="eastAsia" w:ascii="仿宋" w:hAnsi="仿宋" w:eastAsia="仿宋" w:cs="仿宋"/>
          <w:color w:val="auto"/>
          <w:sz w:val="32"/>
          <w:szCs w:val="32"/>
        </w:rPr>
        <w:t>。</w:t>
      </w:r>
    </w:p>
    <w:p w14:paraId="59089C87">
      <w:pPr>
        <w:pStyle w:val="13"/>
        <w:keepNext w:val="0"/>
        <w:keepLines w:val="0"/>
        <w:pageBreakBefore w:val="0"/>
        <w:shd w:val="clear" w:color="auto" w:fill="auto"/>
        <w:tabs>
          <w:tab w:val="left" w:pos="312"/>
        </w:tabs>
        <w:kinsoku/>
        <w:wordWrap/>
        <w:overflowPunct/>
        <w:topLinePunct w:val="0"/>
        <w:autoSpaceDE/>
        <w:autoSpaceDN/>
        <w:bidi w:val="0"/>
        <w:adjustRightInd/>
        <w:snapToGrid/>
        <w:spacing w:beforeLines="0" w:after="0" w:afterLines="0" w:line="580" w:lineRule="exact"/>
        <w:ind w:firstLine="640" w:firstLineChars="200"/>
        <w:jc w:val="both"/>
        <w:textAlignment w:val="auto"/>
        <w:rPr>
          <w:rFonts w:hint="eastAsia" w:ascii="仿宋" w:hAnsi="仿宋" w:eastAsia="仿宋" w:cs="仿宋"/>
          <w:color w:val="auto"/>
          <w:spacing w:val="0"/>
          <w:sz w:val="32"/>
          <w:szCs w:val="32"/>
          <w:lang w:bidi="zh-CN"/>
        </w:rPr>
      </w:pPr>
      <w:r>
        <w:rPr>
          <w:rFonts w:hint="eastAsia" w:ascii="仿宋" w:hAnsi="仿宋" w:eastAsia="仿宋" w:cs="仿宋"/>
          <w:color w:val="auto"/>
          <w:spacing w:val="0"/>
          <w:sz w:val="32"/>
          <w:szCs w:val="32"/>
          <w:lang w:val="en-US" w:bidi="zh-CN"/>
        </w:rPr>
        <w:t>2</w:t>
      </w:r>
      <w:r>
        <w:rPr>
          <w:rFonts w:hint="eastAsia" w:ascii="仿宋" w:hAnsi="仿宋" w:eastAsia="仿宋" w:cs="仿宋"/>
          <w:color w:val="auto"/>
          <w:spacing w:val="0"/>
          <w:sz w:val="32"/>
          <w:szCs w:val="32"/>
          <w:lang w:bidi="zh-CN"/>
        </w:rPr>
        <w:t>.</w:t>
      </w:r>
      <w:r>
        <w:rPr>
          <w:rFonts w:hint="eastAsia" w:ascii="仿宋" w:hAnsi="仿宋" w:eastAsia="仿宋" w:cs="方正仿宋_GBK"/>
          <w:color w:val="auto"/>
          <w:spacing w:val="0"/>
          <w:lang w:val="en-US" w:bidi="zh-CN"/>
        </w:rPr>
        <w:t>乙方</w:t>
      </w:r>
      <w:r>
        <w:rPr>
          <w:rFonts w:hint="eastAsia" w:ascii="仿宋" w:hAnsi="仿宋" w:eastAsia="仿宋" w:cs="方正仿宋_GBK"/>
          <w:color w:val="auto"/>
          <w:spacing w:val="0"/>
          <w:lang w:bidi="zh-CN"/>
        </w:rPr>
        <w:t>成立于</w:t>
      </w:r>
      <w:r>
        <w:rPr>
          <w:rFonts w:hint="eastAsia" w:ascii="仿宋" w:hAnsi="仿宋" w:eastAsia="仿宋" w:cs="方正仿宋_GBK"/>
          <w:color w:val="auto"/>
          <w:spacing w:val="0"/>
          <w:lang w:val="en-US" w:bidi="zh-CN"/>
        </w:rPr>
        <w:t>XX</w:t>
      </w:r>
      <w:r>
        <w:rPr>
          <w:rFonts w:hint="eastAsia" w:ascii="仿宋" w:hAnsi="仿宋" w:eastAsia="仿宋" w:cs="方正仿宋_GBK"/>
          <w:color w:val="auto"/>
          <w:spacing w:val="0"/>
          <w:lang w:bidi="zh-CN"/>
        </w:rPr>
        <w:t>年</w:t>
      </w:r>
      <w:r>
        <w:rPr>
          <w:rFonts w:hint="eastAsia" w:ascii="仿宋" w:hAnsi="仿宋" w:eastAsia="仿宋" w:cs="方正仿宋_GBK"/>
          <w:color w:val="auto"/>
          <w:spacing w:val="0"/>
          <w:lang w:val="en-US" w:bidi="zh-CN"/>
        </w:rPr>
        <w:t>XX</w:t>
      </w:r>
      <w:r>
        <w:rPr>
          <w:rFonts w:hint="eastAsia" w:ascii="仿宋" w:hAnsi="仿宋" w:eastAsia="仿宋" w:cs="方正仿宋_GBK"/>
          <w:color w:val="auto"/>
          <w:spacing w:val="0"/>
          <w:lang w:bidi="zh-CN"/>
        </w:rPr>
        <w:t>月，注册资本</w:t>
      </w:r>
      <w:r>
        <w:rPr>
          <w:rFonts w:hint="eastAsia" w:ascii="仿宋" w:hAnsi="仿宋" w:eastAsia="仿宋" w:cs="方正仿宋_GBK"/>
          <w:color w:val="auto"/>
          <w:spacing w:val="0"/>
          <w:lang w:val="en-US" w:bidi="zh-CN"/>
        </w:rPr>
        <w:t>XX</w:t>
      </w:r>
      <w:r>
        <w:rPr>
          <w:rFonts w:hint="eastAsia" w:ascii="仿宋" w:hAnsi="仿宋" w:eastAsia="仿宋" w:cs="方正仿宋_GBK"/>
          <w:color w:val="auto"/>
          <w:spacing w:val="0"/>
          <w:lang w:bidi="zh-CN"/>
        </w:rPr>
        <w:t>万元，注册地址</w:t>
      </w:r>
      <w:r>
        <w:rPr>
          <w:rFonts w:hint="eastAsia" w:ascii="仿宋" w:hAnsi="仿宋" w:eastAsia="仿宋" w:cs="方正仿宋_GBK"/>
          <w:color w:val="auto"/>
          <w:spacing w:val="0"/>
          <w:lang w:val="en-US" w:bidi="zh-CN"/>
        </w:rPr>
        <w:t>XXXX</w:t>
      </w:r>
      <w:r>
        <w:rPr>
          <w:rFonts w:hint="eastAsia" w:ascii="仿宋" w:hAnsi="仿宋" w:eastAsia="仿宋" w:cs="方正仿宋_GBK"/>
          <w:color w:val="auto"/>
          <w:spacing w:val="0"/>
          <w:lang w:bidi="zh-CN"/>
        </w:rPr>
        <w:t>：。经营范围为：</w:t>
      </w:r>
      <w:r>
        <w:rPr>
          <w:rFonts w:hint="eastAsia" w:ascii="仿宋" w:hAnsi="仿宋" w:eastAsia="仿宋" w:cs="方正仿宋_GBK"/>
          <w:color w:val="auto"/>
          <w:spacing w:val="0"/>
          <w:lang w:val="en-US" w:bidi="zh-CN"/>
        </w:rPr>
        <w:t>XXXXXXXX。</w:t>
      </w:r>
    </w:p>
    <w:p w14:paraId="3E5498B0">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 w:hAnsi="仿宋" w:eastAsia="仿宋" w:cs="仿宋"/>
          <w:color w:val="auto"/>
          <w:sz w:val="32"/>
          <w:szCs w:val="32"/>
          <w:lang w:val="en-US" w:eastAsia="zh-CN"/>
        </w:rPr>
      </w:pPr>
    </w:p>
    <w:p w14:paraId="59CC413F">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eastAsia" w:ascii="仿宋" w:hAnsi="仿宋" w:eastAsia="仿宋" w:cs="仿宋"/>
          <w:color w:val="auto"/>
          <w:sz w:val="32"/>
          <w:szCs w:val="32"/>
          <w:lang w:val="en-US" w:eastAsia="zh-CN"/>
        </w:rPr>
      </w:pPr>
    </w:p>
    <w:p w14:paraId="401EAAA0">
      <w:pPr>
        <w:pStyle w:val="13"/>
        <w:keepNext w:val="0"/>
        <w:keepLines w:val="0"/>
        <w:pageBreakBefore w:val="0"/>
        <w:shd w:val="clear" w:color="auto" w:fill="auto"/>
        <w:tabs>
          <w:tab w:val="left" w:pos="312"/>
        </w:tabs>
        <w:kinsoku/>
        <w:wordWrap/>
        <w:overflowPunct/>
        <w:topLinePunct w:val="0"/>
        <w:autoSpaceDE/>
        <w:autoSpaceDN/>
        <w:bidi w:val="0"/>
        <w:adjustRightInd/>
        <w:snapToGrid/>
        <w:spacing w:beforeLines="0" w:after="0" w:afterLines="0" w:line="580" w:lineRule="exact"/>
        <w:ind w:firstLine="640" w:firstLineChars="200"/>
        <w:jc w:val="both"/>
        <w:textAlignment w:val="auto"/>
        <w:rPr>
          <w:rFonts w:hint="eastAsia" w:ascii="仿宋" w:hAnsi="仿宋" w:eastAsia="仿宋" w:cs="仿宋"/>
          <w:color w:val="auto"/>
          <w:spacing w:val="0"/>
          <w:lang w:val="zh-CN" w:bidi="zh-CN"/>
        </w:rPr>
      </w:pPr>
      <w:r>
        <w:rPr>
          <w:rFonts w:hint="eastAsia" w:ascii="仿宋" w:hAnsi="仿宋" w:eastAsia="仿宋" w:cs="仿宋"/>
          <w:color w:val="auto"/>
          <w:spacing w:val="0"/>
          <w:lang w:bidi="zh-CN"/>
        </w:rPr>
        <w:t>甲、乙双方通过友好协商，同意利用各自的优势，合资成立公司，旨在通过双方股东的紧密合作与共同努力，实现资源共享、优势互补，推动公司在</w:t>
      </w:r>
      <w:r>
        <w:rPr>
          <w:rFonts w:hint="eastAsia" w:ascii="仿宋" w:hAnsi="仿宋" w:eastAsia="仿宋" w:cs="仿宋"/>
          <w:color w:val="auto"/>
          <w:spacing w:val="0"/>
          <w:lang w:val="en-US" w:bidi="zh-CN"/>
        </w:rPr>
        <w:t>低空</w:t>
      </w:r>
      <w:r>
        <w:rPr>
          <w:rFonts w:hint="eastAsia" w:ascii="仿宋" w:hAnsi="仿宋" w:eastAsia="仿宋" w:cs="仿宋"/>
          <w:color w:val="auto"/>
          <w:spacing w:val="0"/>
          <w:lang w:bidi="zh-CN"/>
        </w:rPr>
        <w:t>经济领域的创新与发展。</w:t>
      </w:r>
    </w:p>
    <w:p w14:paraId="16573E1E">
      <w:pPr>
        <w:pStyle w:val="13"/>
        <w:keepNext w:val="0"/>
        <w:keepLines w:val="0"/>
        <w:pageBreakBefore w:val="0"/>
        <w:shd w:val="clear" w:color="auto" w:fill="auto"/>
        <w:tabs>
          <w:tab w:val="left" w:pos="2175"/>
        </w:tabs>
        <w:kinsoku/>
        <w:wordWrap/>
        <w:overflowPunct/>
        <w:topLinePunct w:val="0"/>
        <w:autoSpaceDE/>
        <w:autoSpaceDN/>
        <w:bidi w:val="0"/>
        <w:adjustRightInd/>
        <w:snapToGrid/>
        <w:spacing w:beforeLines="0" w:after="0" w:afterLines="0" w:line="580" w:lineRule="exact"/>
        <w:ind w:firstLine="640" w:firstLineChars="200"/>
        <w:jc w:val="both"/>
        <w:textAlignment w:val="auto"/>
        <w:rPr>
          <w:rFonts w:hint="eastAsia" w:ascii="仿宋" w:hAnsi="仿宋" w:eastAsia="仿宋" w:cs="仿宋"/>
          <w:color w:val="auto"/>
          <w:spacing w:val="0"/>
          <w:lang w:bidi="zh-CN"/>
        </w:rPr>
      </w:pPr>
      <w:r>
        <w:rPr>
          <w:rFonts w:hint="eastAsia" w:ascii="仿宋" w:hAnsi="仿宋" w:eastAsia="仿宋" w:cs="仿宋"/>
          <w:color w:val="auto"/>
          <w:spacing w:val="0"/>
          <w:lang w:bidi="zh-CN"/>
        </w:rPr>
        <w:t>现甲、乙双方按照《中华人民共和国公司法》（</w:t>
      </w:r>
      <w:r>
        <w:rPr>
          <w:rFonts w:hint="eastAsia" w:ascii="仿宋" w:hAnsi="仿宋" w:eastAsia="仿宋" w:cs="仿宋"/>
          <w:color w:val="auto"/>
          <w:spacing w:val="0"/>
          <w:lang w:val="en-US" w:bidi="zh-CN"/>
        </w:rPr>
        <w:t>2023年12月29日修订版</w:t>
      </w:r>
      <w:r>
        <w:rPr>
          <w:rFonts w:hint="eastAsia" w:ascii="仿宋" w:hAnsi="仿宋" w:eastAsia="仿宋" w:cs="仿宋"/>
          <w:color w:val="auto"/>
          <w:spacing w:val="0"/>
          <w:lang w:bidi="zh-CN"/>
        </w:rPr>
        <w:t>）（</w:t>
      </w:r>
      <w:r>
        <w:rPr>
          <w:rFonts w:hint="eastAsia" w:ascii="仿宋" w:hAnsi="仿宋" w:eastAsia="仿宋" w:cs="仿宋"/>
          <w:color w:val="auto"/>
          <w:spacing w:val="0"/>
          <w:lang w:val="en-US" w:bidi="zh-CN"/>
        </w:rPr>
        <w:t>以下简称《公司法》</w:t>
      </w:r>
      <w:r>
        <w:rPr>
          <w:rFonts w:hint="eastAsia" w:ascii="仿宋" w:hAnsi="仿宋" w:eastAsia="仿宋" w:cs="仿宋"/>
          <w:color w:val="auto"/>
          <w:spacing w:val="0"/>
          <w:lang w:bidi="zh-CN"/>
        </w:rPr>
        <w:t>）《中华人民共和国民法典》（</w:t>
      </w:r>
      <w:r>
        <w:rPr>
          <w:rFonts w:hint="eastAsia" w:ascii="仿宋" w:hAnsi="仿宋" w:eastAsia="仿宋" w:cs="仿宋"/>
          <w:color w:val="auto"/>
          <w:spacing w:val="0"/>
          <w:lang w:val="en-US" w:bidi="zh-CN"/>
        </w:rPr>
        <w:t>以下简称《民法典》</w:t>
      </w:r>
      <w:r>
        <w:rPr>
          <w:rFonts w:hint="eastAsia" w:ascii="仿宋" w:hAnsi="仿宋" w:eastAsia="仿宋" w:cs="仿宋"/>
          <w:color w:val="auto"/>
          <w:spacing w:val="0"/>
          <w:lang w:bidi="zh-CN"/>
        </w:rPr>
        <w:t>）等有关法律法规规定，本着平等互利、优势互补的原则，经友好协商，就共同出资成立“</w:t>
      </w:r>
      <w:r>
        <w:rPr>
          <w:rFonts w:hint="eastAsia" w:ascii="仿宋" w:hAnsi="仿宋" w:eastAsia="仿宋" w:cs="仿宋"/>
          <w:color w:val="auto"/>
          <w:sz w:val="32"/>
          <w:szCs w:val="32"/>
          <w:u w:val="single"/>
          <w:lang w:val="en-US" w:bidi="zh-CN"/>
        </w:rPr>
        <w:t>永州市***低空经济产业运营有限</w:t>
      </w:r>
      <w:r>
        <w:rPr>
          <w:rFonts w:hint="eastAsia" w:ascii="仿宋" w:hAnsi="仿宋" w:eastAsia="仿宋" w:cs="仿宋"/>
          <w:color w:val="auto"/>
          <w:spacing w:val="0"/>
          <w:u w:val="single"/>
          <w:lang w:bidi="zh-CN"/>
        </w:rPr>
        <w:t>公司</w:t>
      </w:r>
      <w:r>
        <w:rPr>
          <w:rFonts w:hint="eastAsia" w:ascii="仿宋" w:hAnsi="仿宋" w:eastAsia="仿宋" w:cs="仿宋"/>
          <w:color w:val="auto"/>
          <w:spacing w:val="0"/>
          <w:lang w:bidi="zh-CN"/>
        </w:rPr>
        <w:t>”（</w:t>
      </w:r>
      <w:r>
        <w:rPr>
          <w:rFonts w:hint="eastAsia" w:ascii="仿宋" w:hAnsi="仿宋" w:eastAsia="仿宋" w:cs="仿宋"/>
          <w:color w:val="auto"/>
          <w:spacing w:val="0"/>
          <w:lang w:val="en-US" w:bidi="zh-CN"/>
        </w:rPr>
        <w:t>暂定名，</w:t>
      </w:r>
      <w:r>
        <w:rPr>
          <w:rFonts w:hint="eastAsia" w:ascii="仿宋" w:hAnsi="仿宋" w:eastAsia="仿宋" w:cs="仿宋"/>
          <w:color w:val="auto"/>
          <w:spacing w:val="0"/>
          <w:lang w:bidi="zh-CN"/>
        </w:rPr>
        <w:t>公司名称最终</w:t>
      </w:r>
      <w:r>
        <w:rPr>
          <w:rFonts w:hint="eastAsia" w:ascii="仿宋" w:hAnsi="仿宋" w:eastAsia="仿宋" w:cs="仿宋"/>
          <w:b/>
          <w:bCs/>
          <w:color w:val="auto"/>
          <w:spacing w:val="0"/>
          <w:lang w:bidi="zh-CN"/>
        </w:rPr>
        <w:t>以</w:t>
      </w:r>
      <w:r>
        <w:rPr>
          <w:rFonts w:hint="eastAsia" w:ascii="仿宋" w:hAnsi="仿宋" w:eastAsia="仿宋" w:cs="仿宋"/>
          <w:b/>
          <w:bCs/>
          <w:color w:val="auto"/>
          <w:sz w:val="32"/>
          <w:szCs w:val="32"/>
          <w:lang w:bidi="zh-CN"/>
        </w:rPr>
        <w:t>市场监督管理部门核准和登记的名称为准</w:t>
      </w:r>
      <w:r>
        <w:rPr>
          <w:rFonts w:hint="eastAsia" w:ascii="仿宋" w:hAnsi="仿宋" w:eastAsia="仿宋" w:cs="仿宋"/>
          <w:color w:val="auto"/>
          <w:spacing w:val="0"/>
          <w:lang w:bidi="zh-CN"/>
        </w:rPr>
        <w:t>，以下简称“</w:t>
      </w:r>
      <w:r>
        <w:rPr>
          <w:rFonts w:hint="eastAsia" w:ascii="仿宋" w:hAnsi="仿宋" w:eastAsia="仿宋" w:cs="仿宋"/>
          <w:color w:val="auto"/>
          <w:spacing w:val="0"/>
          <w:lang w:val="en-US" w:bidi="zh-CN"/>
        </w:rPr>
        <w:t>合资</w:t>
      </w:r>
      <w:r>
        <w:rPr>
          <w:rFonts w:hint="eastAsia" w:ascii="仿宋" w:hAnsi="仿宋" w:eastAsia="仿宋" w:cs="仿宋"/>
          <w:color w:val="auto"/>
          <w:spacing w:val="0"/>
          <w:lang w:bidi="zh-CN"/>
        </w:rPr>
        <w:t>公司”）依法设立及运营中双方的权利义务，签订如下协议，共同遵守。</w:t>
      </w:r>
    </w:p>
    <w:p w14:paraId="25B23497">
      <w:pPr>
        <w:pStyle w:val="13"/>
        <w:keepNext w:val="0"/>
        <w:keepLines w:val="0"/>
        <w:pageBreakBefore w:val="0"/>
        <w:widowControl w:val="0"/>
        <w:shd w:val="clear" w:color="auto" w:fill="auto"/>
        <w:kinsoku/>
        <w:wordWrap/>
        <w:overflowPunct/>
        <w:topLinePunct w:val="0"/>
        <w:autoSpaceDE/>
        <w:autoSpaceDN/>
        <w:bidi w:val="0"/>
        <w:adjustRightInd/>
        <w:snapToGrid/>
        <w:spacing w:before="157" w:beforeLines="50" w:after="0" w:afterLines="0" w:line="580" w:lineRule="exact"/>
        <w:ind w:firstLine="643" w:firstLineChars="200"/>
        <w:jc w:val="both"/>
        <w:textAlignment w:val="auto"/>
        <w:outlineLvl w:val="0"/>
        <w:rPr>
          <w:rFonts w:hint="eastAsia" w:ascii="仿宋" w:hAnsi="仿宋" w:eastAsia="仿宋" w:cs="仿宋"/>
          <w:b/>
          <w:bCs/>
          <w:color w:val="auto"/>
          <w:spacing w:val="0"/>
          <w:lang w:bidi="zh-CN"/>
        </w:rPr>
      </w:pPr>
      <w:r>
        <w:rPr>
          <w:rFonts w:hint="eastAsia" w:ascii="仿宋" w:hAnsi="仿宋" w:eastAsia="仿宋" w:cs="仿宋"/>
          <w:b/>
          <w:bCs/>
          <w:color w:val="auto"/>
          <w:spacing w:val="0"/>
          <w:lang w:bidi="zh-CN"/>
        </w:rPr>
        <w:t>第一条 公司概况</w:t>
      </w:r>
    </w:p>
    <w:p w14:paraId="0B5143B8">
      <w:pPr>
        <w:pStyle w:val="13"/>
        <w:keepNext w:val="0"/>
        <w:keepLines w:val="0"/>
        <w:pageBreakBefore w:val="0"/>
        <w:shd w:val="clear" w:color="auto" w:fill="auto"/>
        <w:tabs>
          <w:tab w:val="left" w:pos="2175"/>
        </w:tabs>
        <w:kinsoku/>
        <w:wordWrap/>
        <w:overflowPunct/>
        <w:topLinePunct w:val="0"/>
        <w:autoSpaceDE/>
        <w:autoSpaceDN/>
        <w:bidi w:val="0"/>
        <w:adjustRightInd/>
        <w:snapToGrid/>
        <w:spacing w:beforeLines="0" w:after="0" w:afterLines="0" w:line="580" w:lineRule="exact"/>
        <w:ind w:firstLine="640" w:firstLineChars="200"/>
        <w:jc w:val="both"/>
        <w:textAlignment w:val="auto"/>
        <w:rPr>
          <w:rFonts w:hint="eastAsia" w:ascii="仿宋" w:hAnsi="仿宋" w:eastAsia="仿宋" w:cs="仿宋"/>
          <w:color w:val="auto"/>
          <w:spacing w:val="0"/>
          <w:lang w:val="en-US" w:bidi="zh-CN"/>
        </w:rPr>
      </w:pPr>
      <w:r>
        <w:rPr>
          <w:rFonts w:hint="eastAsia" w:ascii="仿宋" w:hAnsi="仿宋" w:eastAsia="仿宋" w:cs="仿宋"/>
          <w:color w:val="auto"/>
          <w:spacing w:val="0"/>
          <w:lang w:val="en-US" w:bidi="zh-CN"/>
        </w:rPr>
        <w:t xml:space="preserve">1.1 </w:t>
      </w:r>
      <w:r>
        <w:rPr>
          <w:rFonts w:hint="eastAsia" w:ascii="仿宋" w:hAnsi="仿宋" w:eastAsia="仿宋" w:cs="仿宋"/>
          <w:color w:val="auto"/>
          <w:sz w:val="32"/>
          <w:szCs w:val="32"/>
          <w:lang w:val="zh-CN" w:bidi="zh-CN"/>
        </w:rPr>
        <w:t>公司名称：</w:t>
      </w:r>
      <w:r>
        <w:rPr>
          <w:rFonts w:hint="eastAsia" w:ascii="仿宋" w:hAnsi="仿宋" w:eastAsia="仿宋" w:cs="仿宋"/>
          <w:color w:val="auto"/>
          <w:sz w:val="32"/>
          <w:szCs w:val="32"/>
          <w:u w:val="single"/>
          <w:lang w:val="zh-CN" w:bidi="zh-CN"/>
        </w:rPr>
        <w:t>永州市</w:t>
      </w:r>
      <w:r>
        <w:rPr>
          <w:rFonts w:hint="eastAsia" w:ascii="仿宋" w:hAnsi="仿宋" w:eastAsia="仿宋" w:cs="仿宋"/>
          <w:color w:val="auto"/>
          <w:sz w:val="32"/>
          <w:szCs w:val="32"/>
          <w:u w:val="single"/>
          <w:lang w:val="en-US" w:bidi="zh-CN"/>
        </w:rPr>
        <w:t>***</w:t>
      </w:r>
      <w:r>
        <w:rPr>
          <w:rFonts w:hint="eastAsia" w:ascii="仿宋" w:hAnsi="仿宋" w:eastAsia="仿宋" w:cs="仿宋"/>
          <w:color w:val="auto"/>
          <w:sz w:val="32"/>
          <w:szCs w:val="32"/>
          <w:u w:val="single"/>
          <w:lang w:val="zh-CN" w:bidi="zh-CN"/>
        </w:rPr>
        <w:t>低空经济产业运营有限公司（</w:t>
      </w:r>
      <w:r>
        <w:rPr>
          <w:rFonts w:hint="eastAsia" w:ascii="仿宋" w:hAnsi="仿宋" w:eastAsia="仿宋" w:cs="仿宋"/>
          <w:color w:val="auto"/>
          <w:sz w:val="32"/>
          <w:szCs w:val="32"/>
          <w:u w:val="single"/>
          <w:lang w:val="en-US" w:bidi="zh-CN"/>
        </w:rPr>
        <w:t>暂定名</w:t>
      </w:r>
      <w:r>
        <w:rPr>
          <w:rFonts w:hint="eastAsia" w:ascii="仿宋" w:hAnsi="仿宋" w:eastAsia="仿宋" w:cs="仿宋"/>
          <w:color w:val="auto"/>
          <w:sz w:val="32"/>
          <w:szCs w:val="32"/>
          <w:u w:val="single"/>
          <w:lang w:val="zh-CN" w:bidi="zh-CN"/>
        </w:rPr>
        <w:t>）</w:t>
      </w:r>
      <w:r>
        <w:rPr>
          <w:rFonts w:hint="eastAsia" w:ascii="仿宋" w:hAnsi="仿宋" w:eastAsia="仿宋" w:cs="仿宋"/>
          <w:color w:val="auto"/>
          <w:sz w:val="32"/>
          <w:szCs w:val="32"/>
          <w:lang w:bidi="zh-CN"/>
        </w:rPr>
        <w:t>。具体公司名称以市场监督管理部门最终核准和登记的名称为准。</w:t>
      </w:r>
    </w:p>
    <w:p w14:paraId="1D4E0BB6">
      <w:pPr>
        <w:pStyle w:val="13"/>
        <w:keepNext w:val="0"/>
        <w:keepLines w:val="0"/>
        <w:pageBreakBefore w:val="0"/>
        <w:shd w:val="clear" w:color="auto" w:fill="auto"/>
        <w:tabs>
          <w:tab w:val="left" w:pos="2175"/>
        </w:tabs>
        <w:kinsoku/>
        <w:wordWrap/>
        <w:overflowPunct/>
        <w:topLinePunct w:val="0"/>
        <w:autoSpaceDE/>
        <w:autoSpaceDN/>
        <w:bidi w:val="0"/>
        <w:adjustRightInd/>
        <w:snapToGrid/>
        <w:spacing w:beforeLines="0" w:after="0" w:afterLines="0" w:line="580" w:lineRule="exact"/>
        <w:ind w:firstLine="640" w:firstLineChars="200"/>
        <w:jc w:val="both"/>
        <w:textAlignment w:val="auto"/>
        <w:rPr>
          <w:rFonts w:hint="eastAsia" w:ascii="仿宋" w:hAnsi="仿宋" w:eastAsia="仿宋" w:cs="仿宋"/>
          <w:color w:val="auto"/>
          <w:spacing w:val="0"/>
          <w:lang w:bidi="zh-CN"/>
        </w:rPr>
      </w:pPr>
      <w:r>
        <w:rPr>
          <w:rFonts w:hint="eastAsia" w:ascii="仿宋" w:hAnsi="仿宋" w:eastAsia="仿宋" w:cs="仿宋"/>
          <w:color w:val="auto"/>
          <w:spacing w:val="0"/>
          <w:lang w:val="en-US" w:bidi="zh-CN"/>
        </w:rPr>
        <w:t>1</w:t>
      </w:r>
      <w:r>
        <w:rPr>
          <w:rFonts w:hint="eastAsia" w:ascii="仿宋" w:hAnsi="仿宋" w:eastAsia="仿宋" w:cs="仿宋"/>
          <w:color w:val="auto"/>
          <w:spacing w:val="0"/>
          <w:lang w:bidi="zh-CN"/>
        </w:rPr>
        <w:t>.</w:t>
      </w:r>
      <w:r>
        <w:rPr>
          <w:rFonts w:hint="eastAsia" w:ascii="仿宋" w:hAnsi="仿宋" w:eastAsia="仿宋" w:cs="仿宋"/>
          <w:color w:val="auto"/>
          <w:spacing w:val="0"/>
          <w:lang w:val="en-US" w:bidi="zh-CN"/>
        </w:rPr>
        <w:t xml:space="preserve">2 </w:t>
      </w:r>
      <w:r>
        <w:rPr>
          <w:rFonts w:hint="eastAsia" w:ascii="仿宋" w:hAnsi="仿宋" w:eastAsia="仿宋" w:cs="仿宋"/>
          <w:color w:val="auto"/>
          <w:spacing w:val="0"/>
          <w:lang w:bidi="zh-CN"/>
        </w:rPr>
        <w:t>法定代表人：（</w:t>
      </w:r>
      <w:r>
        <w:rPr>
          <w:rFonts w:hint="eastAsia" w:ascii="仿宋" w:hAnsi="仿宋" w:eastAsia="仿宋" w:cs="仿宋"/>
          <w:color w:val="auto"/>
        </w:rPr>
        <w:t>公司法定代表人由</w:t>
      </w:r>
      <w:r>
        <w:rPr>
          <w:rFonts w:hint="eastAsia" w:ascii="仿宋" w:hAnsi="仿宋" w:eastAsia="仿宋" w:cs="仿宋"/>
          <w:color w:val="auto"/>
          <w:lang w:val="en-US" w:eastAsia="zh-CN"/>
        </w:rPr>
        <w:t>董事长</w:t>
      </w:r>
      <w:r>
        <w:rPr>
          <w:rFonts w:hint="eastAsia" w:ascii="仿宋" w:hAnsi="仿宋" w:eastAsia="仿宋" w:cs="仿宋"/>
          <w:color w:val="auto"/>
        </w:rPr>
        <w:t>担任）</w:t>
      </w:r>
    </w:p>
    <w:p w14:paraId="6D88DF96">
      <w:pPr>
        <w:keepNext w:val="0"/>
        <w:keepLines w:val="0"/>
        <w:pageBreakBefore w:val="0"/>
        <w:kinsoku/>
        <w:wordWrap/>
        <w:overflowPunct/>
        <w:topLinePunct w:val="0"/>
        <w:autoSpaceDE/>
        <w:autoSpaceDN/>
        <w:bidi w:val="0"/>
        <w:adjustRightInd/>
        <w:snapToGrid/>
        <w:spacing w:beforeLines="0" w:afterLines="0" w:line="580" w:lineRule="exact"/>
        <w:ind w:firstLine="640" w:firstLineChars="200"/>
        <w:jc w:val="both"/>
        <w:textAlignment w:val="auto"/>
        <w:rPr>
          <w:rFonts w:hint="default" w:ascii="仿宋" w:hAnsi="仿宋" w:eastAsia="仿宋" w:cs="仿宋"/>
          <w:color w:val="auto"/>
          <w:sz w:val="32"/>
          <w:szCs w:val="32"/>
          <w:lang w:val="en-US"/>
        </w:rPr>
      </w:pPr>
      <w:r>
        <w:rPr>
          <w:rFonts w:hint="eastAsia" w:ascii="仿宋" w:hAnsi="仿宋" w:eastAsia="仿宋" w:cs="仿宋"/>
          <w:color w:val="auto"/>
          <w:sz w:val="32"/>
          <w:szCs w:val="32"/>
          <w:lang w:val="en-US" w:bidi="zh-CN"/>
        </w:rPr>
        <w:t>1.</w:t>
      </w:r>
      <w:r>
        <w:rPr>
          <w:rFonts w:hint="eastAsia" w:ascii="仿宋" w:hAnsi="仿宋" w:eastAsia="仿宋" w:cs="仿宋"/>
          <w:color w:val="auto"/>
          <w:sz w:val="32"/>
          <w:szCs w:val="32"/>
          <w:lang w:bidi="zh-CN"/>
        </w:rPr>
        <w:t>3</w:t>
      </w:r>
      <w:r>
        <w:rPr>
          <w:rFonts w:hint="eastAsia" w:ascii="仿宋" w:hAnsi="仿宋" w:eastAsia="仿宋" w:cs="仿宋"/>
          <w:color w:val="auto"/>
          <w:sz w:val="32"/>
          <w:szCs w:val="32"/>
          <w:lang w:val="en-US" w:bidi="zh-CN"/>
        </w:rPr>
        <w:t xml:space="preserve"> </w:t>
      </w:r>
      <w:r>
        <w:rPr>
          <w:rFonts w:hint="eastAsia" w:ascii="仿宋" w:hAnsi="仿宋" w:eastAsia="仿宋" w:cs="仿宋"/>
          <w:color w:val="auto"/>
          <w:sz w:val="32"/>
          <w:szCs w:val="32"/>
          <w:lang w:bidi="zh-CN"/>
        </w:rPr>
        <w:t>公司住所：湖南省永州市</w:t>
      </w:r>
      <w:r>
        <w:rPr>
          <w:rFonts w:hint="eastAsia" w:ascii="仿宋" w:hAnsi="仿宋" w:eastAsia="仿宋" w:cs="仿宋"/>
          <w:color w:val="auto"/>
          <w:sz w:val="32"/>
          <w:szCs w:val="32"/>
          <w:u w:val="single"/>
          <w:lang w:bidi="zh-CN"/>
        </w:rPr>
        <w:t>冷水滩区</w:t>
      </w:r>
      <w:r>
        <w:rPr>
          <w:rFonts w:hint="eastAsia" w:ascii="仿宋" w:hAnsi="仿宋" w:eastAsia="仿宋" w:cs="仿宋"/>
          <w:color w:val="auto"/>
          <w:sz w:val="32"/>
          <w:szCs w:val="32"/>
          <w:u w:val="single"/>
          <w:lang w:val="en-US" w:bidi="zh-CN"/>
        </w:rPr>
        <w:t xml:space="preserve">               </w:t>
      </w:r>
    </w:p>
    <w:p w14:paraId="0087E3B3">
      <w:pPr>
        <w:pStyle w:val="13"/>
        <w:keepNext w:val="0"/>
        <w:keepLines w:val="0"/>
        <w:pageBreakBefore w:val="0"/>
        <w:shd w:val="clear" w:color="auto" w:fill="auto"/>
        <w:tabs>
          <w:tab w:val="left" w:pos="2175"/>
        </w:tabs>
        <w:kinsoku/>
        <w:wordWrap/>
        <w:overflowPunct/>
        <w:topLinePunct w:val="0"/>
        <w:autoSpaceDE/>
        <w:autoSpaceDN/>
        <w:bidi w:val="0"/>
        <w:adjustRightInd/>
        <w:snapToGrid/>
        <w:spacing w:beforeLines="0" w:after="0" w:afterLines="0" w:line="580" w:lineRule="exact"/>
        <w:ind w:firstLine="640" w:firstLineChars="200"/>
        <w:jc w:val="both"/>
        <w:textAlignment w:val="auto"/>
        <w:rPr>
          <w:rFonts w:hint="eastAsia" w:ascii="仿宋" w:hAnsi="仿宋" w:eastAsia="仿宋" w:cs="仿宋"/>
          <w:color w:val="auto"/>
          <w:spacing w:val="0"/>
          <w:lang w:bidi="zh-CN"/>
        </w:rPr>
      </w:pPr>
      <w:r>
        <w:rPr>
          <w:rFonts w:hint="eastAsia" w:ascii="仿宋" w:hAnsi="仿宋" w:eastAsia="仿宋" w:cs="仿宋"/>
          <w:color w:val="auto"/>
          <w:spacing w:val="0"/>
          <w:lang w:val="en-US" w:bidi="zh-CN"/>
        </w:rPr>
        <w:t>1.</w:t>
      </w:r>
      <w:r>
        <w:rPr>
          <w:rFonts w:hint="eastAsia" w:ascii="仿宋" w:hAnsi="仿宋" w:eastAsia="仿宋" w:cs="仿宋"/>
          <w:color w:val="auto"/>
          <w:spacing w:val="0"/>
          <w:lang w:bidi="zh-CN"/>
        </w:rPr>
        <w:t>4</w:t>
      </w:r>
      <w:r>
        <w:rPr>
          <w:rFonts w:hint="eastAsia" w:ascii="仿宋" w:hAnsi="仿宋" w:eastAsia="仿宋" w:cs="仿宋"/>
          <w:color w:val="auto"/>
          <w:spacing w:val="0"/>
          <w:lang w:val="en-US" w:bidi="zh-CN"/>
        </w:rPr>
        <w:t xml:space="preserve"> </w:t>
      </w:r>
      <w:r>
        <w:rPr>
          <w:rFonts w:hint="eastAsia" w:ascii="仿宋" w:hAnsi="仿宋" w:eastAsia="仿宋" w:cs="仿宋"/>
          <w:color w:val="auto"/>
          <w:spacing w:val="0"/>
          <w:lang w:bidi="zh-CN"/>
        </w:rPr>
        <w:t>公司组织形式：有限责任公司</w:t>
      </w:r>
    </w:p>
    <w:p w14:paraId="737D1EAE">
      <w:pPr>
        <w:pStyle w:val="13"/>
        <w:keepNext w:val="0"/>
        <w:keepLines w:val="0"/>
        <w:pageBreakBefore w:val="0"/>
        <w:shd w:val="clear" w:color="auto" w:fill="auto"/>
        <w:tabs>
          <w:tab w:val="left" w:pos="2175"/>
        </w:tabs>
        <w:kinsoku/>
        <w:wordWrap/>
        <w:overflowPunct/>
        <w:topLinePunct w:val="0"/>
        <w:autoSpaceDE/>
        <w:autoSpaceDN/>
        <w:bidi w:val="0"/>
        <w:adjustRightInd/>
        <w:snapToGrid/>
        <w:spacing w:beforeLines="0" w:after="0" w:afterLines="0" w:line="580" w:lineRule="exact"/>
        <w:ind w:firstLine="643" w:firstLineChars="200"/>
        <w:jc w:val="both"/>
        <w:textAlignment w:val="auto"/>
        <w:rPr>
          <w:rFonts w:hint="eastAsia" w:ascii="仿宋" w:hAnsi="仿宋" w:eastAsia="仿宋" w:cs="仿宋"/>
          <w:b/>
          <w:bCs/>
          <w:color w:val="auto"/>
          <w:spacing w:val="0"/>
          <w:lang w:val="en-US" w:bidi="zh-CN"/>
        </w:rPr>
      </w:pPr>
      <w:r>
        <w:rPr>
          <w:rFonts w:hint="eastAsia" w:ascii="仿宋" w:hAnsi="仿宋" w:eastAsia="仿宋" w:cs="仿宋"/>
          <w:b/>
          <w:bCs/>
          <w:color w:val="auto"/>
          <w:spacing w:val="0"/>
          <w:lang w:val="en-US" w:bidi="zh-CN"/>
        </w:rPr>
        <w:t>1.5 公司发起股东：合资公司发起股东均为法人股东，其中甲方作为国有资本方股东，乙方及乙方联合体成员***公司作为社会资本方股东，共同组建合资公司（联合体成员</w:t>
      </w:r>
      <w:r>
        <w:rPr>
          <w:rFonts w:hint="eastAsia" w:ascii="仿宋" w:hAnsi="仿宋" w:eastAsia="仿宋" w:cs="仿宋"/>
          <w:b/>
          <w:bCs/>
          <w:color w:val="auto"/>
          <w:spacing w:val="0"/>
          <w:lang w:val="en-US" w:eastAsia="zh-CN" w:bidi="zh-CN"/>
        </w:rPr>
        <w:t>确保其中一家主体所持股份比例不低于3%</w:t>
      </w:r>
      <w:r>
        <w:rPr>
          <w:rFonts w:hint="eastAsia" w:ascii="仿宋" w:hAnsi="仿宋" w:eastAsia="仿宋" w:cs="仿宋"/>
          <w:b/>
          <w:bCs/>
          <w:color w:val="auto"/>
          <w:spacing w:val="0"/>
          <w:lang w:val="en-US" w:bidi="zh-CN"/>
        </w:rPr>
        <w:t>）。</w:t>
      </w:r>
    </w:p>
    <w:p w14:paraId="3E0ADD1D">
      <w:pPr>
        <w:pStyle w:val="13"/>
        <w:keepNext w:val="0"/>
        <w:keepLines w:val="0"/>
        <w:pageBreakBefore w:val="0"/>
        <w:shd w:val="clear" w:color="auto" w:fill="auto"/>
        <w:tabs>
          <w:tab w:val="left" w:pos="2175"/>
        </w:tabs>
        <w:kinsoku/>
        <w:wordWrap/>
        <w:overflowPunct/>
        <w:topLinePunct w:val="0"/>
        <w:autoSpaceDE/>
        <w:autoSpaceDN/>
        <w:bidi w:val="0"/>
        <w:adjustRightInd/>
        <w:snapToGrid/>
        <w:spacing w:beforeLines="0" w:after="0" w:afterLines="0" w:line="580" w:lineRule="exact"/>
        <w:ind w:firstLine="640" w:firstLineChars="200"/>
        <w:jc w:val="both"/>
        <w:textAlignment w:val="auto"/>
        <w:rPr>
          <w:rFonts w:hint="eastAsia" w:ascii="仿宋" w:hAnsi="仿宋" w:eastAsia="仿宋" w:cs="仿宋"/>
          <w:color w:val="auto"/>
          <w:spacing w:val="0"/>
          <w:lang w:bidi="zh-CN"/>
        </w:rPr>
      </w:pPr>
      <w:r>
        <w:rPr>
          <w:rFonts w:hint="eastAsia" w:ascii="仿宋" w:hAnsi="仿宋" w:eastAsia="仿宋" w:cs="仿宋"/>
          <w:color w:val="auto"/>
          <w:spacing w:val="0"/>
          <w:lang w:val="en-US" w:bidi="zh-CN"/>
        </w:rPr>
        <w:t xml:space="preserve">1.6 </w:t>
      </w:r>
      <w:r>
        <w:rPr>
          <w:rFonts w:hint="eastAsia" w:ascii="仿宋" w:hAnsi="仿宋" w:eastAsia="仿宋" w:cs="仿宋"/>
          <w:color w:val="auto"/>
          <w:spacing w:val="0"/>
          <w:lang w:bidi="zh-CN"/>
        </w:rPr>
        <w:t>责任承担：出资各方以各自认缴的出资额为限对公司承担责任，公司以全部资产为限对外承担民事法律责任。</w:t>
      </w:r>
    </w:p>
    <w:p w14:paraId="2CD22731">
      <w:pPr>
        <w:pStyle w:val="13"/>
        <w:keepNext w:val="0"/>
        <w:keepLines w:val="0"/>
        <w:pageBreakBefore w:val="0"/>
        <w:shd w:val="clear" w:color="auto" w:fill="auto"/>
        <w:tabs>
          <w:tab w:val="left" w:pos="2175"/>
        </w:tabs>
        <w:kinsoku/>
        <w:wordWrap/>
        <w:overflowPunct/>
        <w:topLinePunct w:val="0"/>
        <w:autoSpaceDE/>
        <w:autoSpaceDN/>
        <w:bidi w:val="0"/>
        <w:adjustRightInd/>
        <w:snapToGrid/>
        <w:spacing w:beforeLines="0" w:after="0" w:afterLines="0" w:line="580" w:lineRule="exact"/>
        <w:ind w:firstLine="640" w:firstLineChars="200"/>
        <w:jc w:val="both"/>
        <w:textAlignment w:val="auto"/>
        <w:rPr>
          <w:rFonts w:hint="default" w:ascii="仿宋" w:hAnsi="仿宋" w:eastAsia="仿宋" w:cs="仿宋"/>
          <w:color w:val="auto"/>
          <w:spacing w:val="0"/>
          <w:lang w:val="en-US" w:bidi="zh-CN"/>
        </w:rPr>
      </w:pPr>
      <w:r>
        <w:rPr>
          <w:rFonts w:hint="eastAsia" w:ascii="仿宋" w:hAnsi="仿宋" w:eastAsia="仿宋" w:cs="仿宋"/>
          <w:color w:val="auto"/>
          <w:spacing w:val="0"/>
          <w:lang w:val="en-US" w:bidi="zh-CN"/>
        </w:rPr>
        <w:t>1.7公司定位：合资公司定位为低空经济相关产业运营公司。甲方定位为低空经济产业资产管理平台，负责向合资公司提供运营所需的资产或资产经营权，乙方负责合资公司的运营管理。甲乙双方发挥各自优势，共同促进合资公司发展。</w:t>
      </w:r>
    </w:p>
    <w:p w14:paraId="271F803E">
      <w:pPr>
        <w:pStyle w:val="13"/>
        <w:keepNext w:val="0"/>
        <w:keepLines w:val="0"/>
        <w:pageBreakBefore w:val="0"/>
        <w:widowControl w:val="0"/>
        <w:shd w:val="clear" w:color="auto" w:fill="auto"/>
        <w:kinsoku/>
        <w:wordWrap/>
        <w:overflowPunct/>
        <w:topLinePunct w:val="0"/>
        <w:autoSpaceDE/>
        <w:autoSpaceDN/>
        <w:bidi w:val="0"/>
        <w:adjustRightInd/>
        <w:snapToGrid/>
        <w:spacing w:before="157" w:beforeLines="50" w:after="0" w:afterLines="0" w:line="580" w:lineRule="exact"/>
        <w:ind w:firstLine="643" w:firstLineChars="200"/>
        <w:jc w:val="both"/>
        <w:textAlignment w:val="auto"/>
        <w:outlineLvl w:val="0"/>
        <w:rPr>
          <w:rFonts w:hint="eastAsia" w:ascii="仿宋" w:hAnsi="仿宋" w:eastAsia="仿宋" w:cs="仿宋"/>
          <w:b/>
          <w:bCs/>
          <w:color w:val="auto"/>
          <w:spacing w:val="0"/>
          <w:lang w:bidi="zh-CN"/>
        </w:rPr>
      </w:pPr>
      <w:r>
        <w:rPr>
          <w:rFonts w:hint="eastAsia" w:ascii="仿宋" w:hAnsi="仿宋" w:eastAsia="仿宋" w:cs="仿宋"/>
          <w:b/>
          <w:bCs/>
          <w:color w:val="auto"/>
          <w:spacing w:val="0"/>
          <w:lang w:bidi="zh-CN"/>
        </w:rPr>
        <w:t>第二条 公司经营范围</w:t>
      </w:r>
    </w:p>
    <w:p w14:paraId="081DF66D">
      <w:pPr>
        <w:keepNext w:val="0"/>
        <w:keepLines w:val="0"/>
        <w:pageBreakBefore w:val="0"/>
        <w:widowControl/>
        <w:kinsoku/>
        <w:wordWrap/>
        <w:overflowPunct/>
        <w:topLinePunct w:val="0"/>
        <w:autoSpaceDE/>
        <w:autoSpaceDN/>
        <w:bidi w:val="0"/>
        <w:adjustRightInd/>
        <w:snapToGrid/>
        <w:spacing w:beforeLines="0" w:afterLines="0" w:line="580" w:lineRule="exact"/>
        <w:ind w:firstLine="640" w:firstLineChars="200"/>
        <w:jc w:val="both"/>
        <w:textAlignment w:val="auto"/>
        <w:rPr>
          <w:rFonts w:hint="eastAsia" w:ascii="仿宋" w:hAnsi="仿宋" w:eastAsia="仿宋" w:cs="仿宋"/>
          <w:color w:val="auto"/>
          <w:sz w:val="32"/>
          <w:szCs w:val="32"/>
          <w:lang w:bidi="zh-CN"/>
        </w:rPr>
      </w:pPr>
      <w:r>
        <w:rPr>
          <w:rFonts w:hint="eastAsia" w:ascii="仿宋" w:hAnsi="仿宋" w:eastAsia="仿宋" w:cs="仿宋"/>
          <w:color w:val="auto"/>
          <w:sz w:val="32"/>
          <w:szCs w:val="32"/>
          <w:lang w:bidi="zh-CN"/>
        </w:rPr>
        <w:t>公司的经营范围：所属行业为</w:t>
      </w:r>
      <w:r>
        <w:rPr>
          <w:rFonts w:hint="eastAsia" w:ascii="仿宋" w:hAnsi="仿宋" w:eastAsia="仿宋" w:cs="仿宋"/>
          <w:color w:val="auto"/>
          <w:sz w:val="32"/>
          <w:szCs w:val="32"/>
          <w:u w:val="single"/>
          <w:lang w:val="en-US" w:bidi="zh-CN"/>
        </w:rPr>
        <w:t>低空经济产业</w:t>
      </w:r>
      <w:r>
        <w:rPr>
          <w:rFonts w:hint="eastAsia" w:ascii="仿宋" w:hAnsi="仿宋" w:eastAsia="仿宋" w:cs="仿宋"/>
          <w:color w:val="auto"/>
          <w:sz w:val="32"/>
          <w:szCs w:val="32"/>
          <w:lang w:bidi="zh-CN"/>
        </w:rPr>
        <w:t>，经营范围包括但不限于：</w:t>
      </w:r>
    </w:p>
    <w:p w14:paraId="0564FBDC">
      <w:pPr>
        <w:keepNext w:val="0"/>
        <w:keepLines w:val="0"/>
        <w:pageBreakBefore w:val="0"/>
        <w:widowControl/>
        <w:kinsoku/>
        <w:wordWrap/>
        <w:overflowPunct/>
        <w:topLinePunct w:val="0"/>
        <w:autoSpaceDE/>
        <w:autoSpaceDN/>
        <w:bidi w:val="0"/>
        <w:adjustRightInd/>
        <w:spacing w:line="580" w:lineRule="exact"/>
        <w:ind w:firstLine="640" w:firstLineChars="200"/>
        <w:jc w:val="both"/>
        <w:textAlignment w:val="auto"/>
        <w:rPr>
          <w:rFonts w:hint="eastAsia" w:ascii="仿宋" w:hAnsi="仿宋" w:eastAsia="仿宋" w:cs="仿宋"/>
          <w:color w:val="auto"/>
          <w:sz w:val="32"/>
          <w:szCs w:val="32"/>
          <w:lang w:bidi="zh-CN"/>
        </w:rPr>
      </w:pPr>
      <w:r>
        <w:rPr>
          <w:rFonts w:hint="eastAsia" w:ascii="仿宋" w:hAnsi="仿宋" w:eastAsia="仿宋" w:cs="仿宋"/>
          <w:color w:val="auto"/>
          <w:sz w:val="32"/>
          <w:szCs w:val="32"/>
          <w:lang w:bidi="zh-CN"/>
        </w:rPr>
        <w:t>法律、法规、国务院决定规定禁止的不得经营；</w:t>
      </w:r>
    </w:p>
    <w:p w14:paraId="4E4EE36A">
      <w:pPr>
        <w:keepNext w:val="0"/>
        <w:keepLines w:val="0"/>
        <w:pageBreakBefore w:val="0"/>
        <w:widowControl/>
        <w:kinsoku/>
        <w:wordWrap/>
        <w:overflowPunct/>
        <w:topLinePunct w:val="0"/>
        <w:autoSpaceDE/>
        <w:autoSpaceDN/>
        <w:bidi w:val="0"/>
        <w:adjustRightInd/>
        <w:spacing w:line="580" w:lineRule="exact"/>
        <w:ind w:firstLine="640" w:firstLineChars="200"/>
        <w:jc w:val="both"/>
        <w:textAlignment w:val="auto"/>
        <w:rPr>
          <w:rFonts w:hint="eastAsia" w:ascii="仿宋" w:hAnsi="仿宋" w:eastAsia="仿宋" w:cs="仿宋"/>
          <w:color w:val="auto"/>
          <w:sz w:val="32"/>
          <w:szCs w:val="32"/>
          <w:lang w:bidi="zh-CN"/>
        </w:rPr>
      </w:pPr>
      <w:r>
        <w:rPr>
          <w:rFonts w:hint="eastAsia" w:ascii="仿宋" w:hAnsi="仿宋" w:eastAsia="仿宋" w:cs="仿宋"/>
          <w:color w:val="auto"/>
          <w:sz w:val="32"/>
          <w:szCs w:val="32"/>
          <w:lang w:bidi="zh-CN"/>
        </w:rPr>
        <w:t>法律、法规、国务院决定规定应当许可（审批）的，经审批机关批准后凭许可（审批）文件经营;</w:t>
      </w:r>
    </w:p>
    <w:p w14:paraId="3F1C4C15">
      <w:pPr>
        <w:keepNext w:val="0"/>
        <w:keepLines w:val="0"/>
        <w:pageBreakBefore w:val="0"/>
        <w:widowControl/>
        <w:kinsoku/>
        <w:wordWrap/>
        <w:overflowPunct/>
        <w:topLinePunct w:val="0"/>
        <w:autoSpaceDE/>
        <w:autoSpaceDN/>
        <w:bidi w:val="0"/>
        <w:adjustRightInd/>
        <w:snapToGrid/>
        <w:spacing w:beforeLines="0" w:afterLines="0" w:line="580" w:lineRule="exact"/>
        <w:ind w:firstLine="640" w:firstLineChars="200"/>
        <w:jc w:val="both"/>
        <w:textAlignment w:val="auto"/>
        <w:rPr>
          <w:rFonts w:hint="eastAsia" w:ascii="仿宋" w:hAnsi="仿宋" w:eastAsia="仿宋" w:cs="仿宋"/>
          <w:color w:val="auto"/>
          <w:sz w:val="32"/>
          <w:szCs w:val="32"/>
          <w:lang w:bidi="zh-CN"/>
        </w:rPr>
      </w:pPr>
      <w:r>
        <w:rPr>
          <w:rFonts w:hint="eastAsia" w:ascii="仿宋" w:hAnsi="仿宋" w:eastAsia="仿宋" w:cs="仿宋"/>
          <w:color w:val="auto"/>
          <w:sz w:val="32"/>
          <w:szCs w:val="32"/>
          <w:lang w:bidi="zh-CN"/>
        </w:rPr>
        <w:t>法律、法规、国务院决定规定无需许可（审批）的，市场主体自主选择经营。</w:t>
      </w:r>
    </w:p>
    <w:p w14:paraId="1405EB10">
      <w:pPr>
        <w:keepNext w:val="0"/>
        <w:keepLines w:val="0"/>
        <w:pageBreakBefore w:val="0"/>
        <w:widowControl/>
        <w:kinsoku/>
        <w:wordWrap/>
        <w:overflowPunct/>
        <w:topLinePunct w:val="0"/>
        <w:autoSpaceDE/>
        <w:autoSpaceDN/>
        <w:bidi w:val="0"/>
        <w:adjustRightInd/>
        <w:snapToGrid/>
        <w:spacing w:beforeLines="0" w:afterLines="0" w:line="580" w:lineRule="exact"/>
        <w:ind w:firstLine="640" w:firstLineChars="200"/>
        <w:jc w:val="both"/>
        <w:textAlignment w:val="auto"/>
        <w:rPr>
          <w:rFonts w:hint="eastAsia" w:ascii="仿宋" w:hAnsi="仿宋" w:eastAsia="仿宋" w:cs="仿宋"/>
          <w:color w:val="auto"/>
          <w:sz w:val="32"/>
          <w:szCs w:val="32"/>
          <w:lang w:bidi="zh-CN"/>
        </w:rPr>
      </w:pPr>
      <w:r>
        <w:rPr>
          <w:rFonts w:hint="eastAsia" w:ascii="仿宋" w:hAnsi="仿宋" w:eastAsia="仿宋" w:cs="仿宋"/>
          <w:color w:val="auto"/>
          <w:sz w:val="32"/>
          <w:szCs w:val="32"/>
          <w:lang w:bidi="zh-CN"/>
        </w:rPr>
        <w:t>低空经济人才教育和认证、低空经济相关的测绘和巡检项目、</w:t>
      </w:r>
      <w:r>
        <w:rPr>
          <w:rFonts w:hint="eastAsia" w:ascii="仿宋" w:hAnsi="仿宋" w:eastAsia="仿宋" w:cs="仿宋"/>
          <w:color w:val="auto"/>
          <w:sz w:val="32"/>
          <w:szCs w:val="32"/>
          <w:lang w:val="en-US" w:bidi="zh-CN"/>
        </w:rPr>
        <w:t>低空经济旅游运营项目</w:t>
      </w:r>
      <w:r>
        <w:rPr>
          <w:rFonts w:hint="eastAsia" w:ascii="仿宋" w:hAnsi="仿宋" w:eastAsia="仿宋" w:cs="仿宋"/>
          <w:color w:val="auto"/>
          <w:sz w:val="32"/>
          <w:szCs w:val="32"/>
          <w:lang w:bidi="zh-CN"/>
        </w:rPr>
        <w:t>、自然资源确权相关的项目、低空</w:t>
      </w:r>
      <w:r>
        <w:rPr>
          <w:rFonts w:hint="eastAsia" w:ascii="仿宋" w:hAnsi="仿宋" w:eastAsia="仿宋" w:cs="仿宋"/>
          <w:color w:val="auto"/>
          <w:sz w:val="32"/>
          <w:szCs w:val="32"/>
          <w:lang w:val="en-US" w:bidi="zh-CN"/>
        </w:rPr>
        <w:t>竞技</w:t>
      </w:r>
      <w:r>
        <w:rPr>
          <w:rFonts w:hint="eastAsia" w:ascii="仿宋" w:hAnsi="仿宋" w:eastAsia="仿宋" w:cs="仿宋"/>
          <w:color w:val="auto"/>
          <w:sz w:val="32"/>
          <w:szCs w:val="32"/>
          <w:lang w:bidi="zh-CN"/>
        </w:rPr>
        <w:t>赛事和表演项目、低空经济相关的基础设施配套及系统集成项目、低空经济相关软硬件开发及销售、低空经济航线运营、低空经济农林水牧渔相关应用服务等（</w:t>
      </w:r>
      <w:r>
        <w:rPr>
          <w:rFonts w:hint="eastAsia" w:ascii="仿宋" w:hAnsi="仿宋" w:eastAsia="仿宋" w:cs="仿宋"/>
          <w:color w:val="auto"/>
          <w:sz w:val="32"/>
          <w:szCs w:val="32"/>
          <w:lang w:val="en-US" w:bidi="zh-CN"/>
        </w:rPr>
        <w:t>以</w:t>
      </w:r>
      <w:r>
        <w:rPr>
          <w:rFonts w:hint="eastAsia" w:ascii="仿宋" w:hAnsi="仿宋" w:eastAsia="仿宋" w:cs="仿宋"/>
          <w:color w:val="auto"/>
          <w:sz w:val="32"/>
          <w:szCs w:val="32"/>
          <w:lang w:bidi="zh-CN"/>
        </w:rPr>
        <w:t>法律、法规、国务院决定规定</w:t>
      </w:r>
      <w:r>
        <w:rPr>
          <w:rFonts w:hint="eastAsia" w:ascii="仿宋" w:hAnsi="仿宋" w:eastAsia="仿宋" w:cs="仿宋"/>
          <w:color w:val="auto"/>
          <w:sz w:val="32"/>
          <w:szCs w:val="32"/>
          <w:lang w:val="en-US" w:bidi="zh-CN"/>
        </w:rPr>
        <w:t>为准</w:t>
      </w:r>
      <w:r>
        <w:rPr>
          <w:rFonts w:hint="eastAsia" w:ascii="仿宋" w:hAnsi="仿宋" w:eastAsia="仿宋" w:cs="仿宋"/>
          <w:color w:val="auto"/>
          <w:sz w:val="32"/>
          <w:szCs w:val="32"/>
          <w:lang w:bidi="zh-CN"/>
        </w:rPr>
        <w:t>）。</w:t>
      </w:r>
    </w:p>
    <w:p w14:paraId="7BC543D0">
      <w:pPr>
        <w:pStyle w:val="13"/>
        <w:keepNext w:val="0"/>
        <w:keepLines w:val="0"/>
        <w:pageBreakBefore w:val="0"/>
        <w:widowControl w:val="0"/>
        <w:shd w:val="clear" w:color="auto" w:fill="auto"/>
        <w:kinsoku/>
        <w:wordWrap/>
        <w:overflowPunct/>
        <w:topLinePunct w:val="0"/>
        <w:autoSpaceDE/>
        <w:autoSpaceDN/>
        <w:bidi w:val="0"/>
        <w:adjustRightInd/>
        <w:snapToGrid/>
        <w:spacing w:before="157" w:beforeLines="50" w:after="0" w:afterLines="0" w:line="580" w:lineRule="exact"/>
        <w:ind w:firstLine="643" w:firstLineChars="200"/>
        <w:jc w:val="both"/>
        <w:textAlignment w:val="auto"/>
        <w:outlineLvl w:val="0"/>
        <w:rPr>
          <w:rFonts w:hint="eastAsia" w:ascii="仿宋" w:hAnsi="仿宋" w:eastAsia="仿宋" w:cs="仿宋"/>
          <w:b/>
          <w:bCs/>
          <w:color w:val="auto"/>
          <w:spacing w:val="0"/>
          <w:lang w:bidi="zh-CN"/>
        </w:rPr>
      </w:pPr>
      <w:r>
        <w:rPr>
          <w:rFonts w:hint="eastAsia" w:ascii="仿宋" w:hAnsi="仿宋" w:eastAsia="仿宋" w:cs="仿宋"/>
          <w:b/>
          <w:bCs/>
          <w:color w:val="auto"/>
          <w:spacing w:val="0"/>
          <w:lang w:bidi="zh-CN"/>
        </w:rPr>
        <w:t xml:space="preserve">第三条 </w:t>
      </w:r>
      <w:r>
        <w:rPr>
          <w:rFonts w:hint="eastAsia" w:ascii="仿宋" w:hAnsi="仿宋" w:eastAsia="仿宋" w:cs="仿宋"/>
          <w:b/>
          <w:bCs/>
          <w:color w:val="auto"/>
          <w:spacing w:val="0"/>
          <w:lang w:val="en-US" w:bidi="zh-CN"/>
        </w:rPr>
        <w:t>运营</w:t>
      </w:r>
      <w:r>
        <w:rPr>
          <w:rFonts w:hint="eastAsia" w:ascii="仿宋" w:hAnsi="仿宋" w:eastAsia="仿宋" w:cs="仿宋"/>
          <w:b/>
          <w:bCs/>
          <w:color w:val="auto"/>
          <w:spacing w:val="0"/>
          <w:lang w:bidi="zh-CN"/>
        </w:rPr>
        <w:t>内容</w:t>
      </w:r>
    </w:p>
    <w:p w14:paraId="67975CE0">
      <w:pPr>
        <w:pStyle w:val="13"/>
        <w:keepNext w:val="0"/>
        <w:keepLines w:val="0"/>
        <w:pageBreakBefore w:val="0"/>
        <w:shd w:val="clear" w:color="auto" w:fill="auto"/>
        <w:tabs>
          <w:tab w:val="left" w:pos="2175"/>
        </w:tabs>
        <w:kinsoku/>
        <w:wordWrap/>
        <w:overflowPunct/>
        <w:topLinePunct w:val="0"/>
        <w:autoSpaceDE/>
        <w:autoSpaceDN/>
        <w:bidi w:val="0"/>
        <w:adjustRightInd/>
        <w:snapToGrid/>
        <w:spacing w:beforeLines="0" w:after="0" w:afterLines="0" w:line="580" w:lineRule="exact"/>
        <w:ind w:firstLine="640" w:firstLineChars="200"/>
        <w:jc w:val="both"/>
        <w:textAlignment w:val="auto"/>
        <w:outlineLvl w:val="0"/>
        <w:rPr>
          <w:rFonts w:hint="eastAsia" w:ascii="仿宋" w:hAnsi="仿宋" w:eastAsia="仿宋" w:cs="仿宋"/>
          <w:color w:val="auto"/>
          <w:spacing w:val="0"/>
          <w:szCs w:val="24"/>
          <w:lang w:eastAsia="zh-CN"/>
        </w:rPr>
      </w:pPr>
      <w:r>
        <w:rPr>
          <w:rFonts w:hint="eastAsia" w:ascii="仿宋" w:hAnsi="仿宋" w:eastAsia="仿宋" w:cs="仿宋"/>
          <w:color w:val="auto"/>
          <w:spacing w:val="0"/>
          <w:szCs w:val="24"/>
          <w:lang w:val="en-US" w:eastAsia="zh-CN"/>
        </w:rPr>
        <w:t>运营</w:t>
      </w:r>
      <w:r>
        <w:rPr>
          <w:rFonts w:hint="eastAsia" w:ascii="仿宋" w:hAnsi="仿宋" w:eastAsia="仿宋" w:cs="仿宋"/>
          <w:color w:val="auto"/>
          <w:spacing w:val="0"/>
          <w:szCs w:val="24"/>
        </w:rPr>
        <w:t>内容详见《</w:t>
      </w:r>
      <w:r>
        <w:rPr>
          <w:rFonts w:hint="eastAsia" w:ascii="仿宋" w:hAnsi="仿宋" w:eastAsia="仿宋" w:cs="仿宋"/>
          <w:color w:val="auto"/>
          <w:spacing w:val="0"/>
          <w:szCs w:val="24"/>
          <w:lang w:val="en-US" w:eastAsia="zh-CN"/>
        </w:rPr>
        <w:t>永州低空经济运营</w:t>
      </w:r>
      <w:r>
        <w:rPr>
          <w:rFonts w:hint="eastAsia" w:ascii="仿宋" w:hAnsi="仿宋" w:eastAsia="仿宋" w:cs="仿宋"/>
          <w:color w:val="auto"/>
          <w:spacing w:val="0"/>
          <w:szCs w:val="24"/>
        </w:rPr>
        <w:t>方案》</w:t>
      </w:r>
      <w:r>
        <w:rPr>
          <w:rFonts w:hint="eastAsia" w:ascii="仿宋" w:hAnsi="仿宋" w:eastAsia="仿宋" w:cs="仿宋"/>
          <w:color w:val="auto"/>
          <w:spacing w:val="0"/>
          <w:szCs w:val="24"/>
          <w:lang w:eastAsia="zh-CN"/>
        </w:rPr>
        <w:t>。</w:t>
      </w:r>
    </w:p>
    <w:p w14:paraId="279B97D9">
      <w:pPr>
        <w:pStyle w:val="13"/>
        <w:keepNext w:val="0"/>
        <w:keepLines w:val="0"/>
        <w:pageBreakBefore w:val="0"/>
        <w:widowControl w:val="0"/>
        <w:shd w:val="clear" w:color="auto" w:fill="auto"/>
        <w:kinsoku/>
        <w:wordWrap/>
        <w:overflowPunct/>
        <w:topLinePunct w:val="0"/>
        <w:autoSpaceDE/>
        <w:autoSpaceDN/>
        <w:bidi w:val="0"/>
        <w:adjustRightInd/>
        <w:snapToGrid/>
        <w:spacing w:before="157" w:beforeLines="50" w:after="0" w:afterLines="0" w:line="580" w:lineRule="exact"/>
        <w:ind w:firstLine="643" w:firstLineChars="200"/>
        <w:jc w:val="both"/>
        <w:textAlignment w:val="auto"/>
        <w:outlineLvl w:val="0"/>
        <w:rPr>
          <w:rFonts w:hint="eastAsia" w:ascii="仿宋" w:hAnsi="仿宋" w:eastAsia="仿宋" w:cs="仿宋"/>
          <w:b/>
          <w:bCs/>
          <w:color w:val="auto"/>
          <w:spacing w:val="0"/>
          <w:lang w:bidi="zh-CN"/>
        </w:rPr>
      </w:pPr>
      <w:r>
        <w:rPr>
          <w:rFonts w:hint="eastAsia" w:ascii="仿宋" w:hAnsi="仿宋" w:eastAsia="仿宋" w:cs="仿宋"/>
          <w:b/>
          <w:bCs/>
          <w:color w:val="auto"/>
          <w:spacing w:val="0"/>
          <w:lang w:bidi="zh-CN"/>
        </w:rPr>
        <w:t>第四条 经营期限</w:t>
      </w:r>
    </w:p>
    <w:p w14:paraId="000DB4E3">
      <w:pPr>
        <w:keepNext w:val="0"/>
        <w:keepLines w:val="0"/>
        <w:pageBreakBefore w:val="0"/>
        <w:kinsoku/>
        <w:wordWrap/>
        <w:overflowPunct/>
        <w:topLinePunct w:val="0"/>
        <w:autoSpaceDE/>
        <w:autoSpaceDN/>
        <w:bidi w:val="0"/>
        <w:adjustRightInd/>
        <w:snapToGrid/>
        <w:spacing w:beforeLines="0" w:afterLines="0" w:line="580" w:lineRule="exact"/>
        <w:ind w:firstLine="640" w:firstLineChars="200"/>
        <w:jc w:val="both"/>
        <w:textAlignment w:val="auto"/>
        <w:rPr>
          <w:rFonts w:hint="eastAsia" w:ascii="仿宋" w:hAnsi="仿宋" w:eastAsia="仿宋" w:cs="仿宋"/>
          <w:color w:val="auto"/>
          <w:sz w:val="32"/>
        </w:rPr>
      </w:pPr>
      <w:r>
        <w:rPr>
          <w:rFonts w:hint="eastAsia" w:ascii="仿宋" w:hAnsi="仿宋" w:eastAsia="仿宋" w:cs="仿宋"/>
          <w:color w:val="auto"/>
          <w:sz w:val="32"/>
          <w:szCs w:val="32"/>
          <w:lang w:val="en-US" w:bidi="zh-CN"/>
        </w:rPr>
        <w:t xml:space="preserve">4.1 </w:t>
      </w:r>
      <w:r>
        <w:rPr>
          <w:rFonts w:hint="eastAsia" w:ascii="仿宋" w:hAnsi="仿宋" w:eastAsia="仿宋" w:cs="仿宋"/>
          <w:color w:val="auto"/>
          <w:sz w:val="32"/>
        </w:rPr>
        <w:t>公司的营业期限为长期</w:t>
      </w:r>
      <w:r>
        <w:rPr>
          <w:rFonts w:hint="eastAsia" w:ascii="仿宋" w:hAnsi="仿宋" w:eastAsia="仿宋" w:cs="仿宋"/>
          <w:color w:val="auto"/>
          <w:sz w:val="32"/>
          <w:lang w:eastAsia="zh-CN"/>
        </w:rPr>
        <w:t>，</w:t>
      </w:r>
      <w:r>
        <w:rPr>
          <w:rFonts w:hint="eastAsia" w:ascii="仿宋" w:hAnsi="仿宋" w:eastAsia="仿宋" w:cs="仿宋"/>
          <w:color w:val="auto"/>
          <w:sz w:val="32"/>
        </w:rPr>
        <w:t>自《企业法人营业执照》签发之日起计算。</w:t>
      </w:r>
    </w:p>
    <w:p w14:paraId="343F7626">
      <w:pPr>
        <w:keepNext w:val="0"/>
        <w:keepLines w:val="0"/>
        <w:pageBreakBefore w:val="0"/>
        <w:kinsoku/>
        <w:wordWrap/>
        <w:overflowPunct/>
        <w:topLinePunct w:val="0"/>
        <w:autoSpaceDE/>
        <w:autoSpaceDN/>
        <w:bidi w:val="0"/>
        <w:adjustRightInd/>
        <w:snapToGrid/>
        <w:spacing w:beforeLines="0" w:afterLines="0" w:line="580" w:lineRule="exact"/>
        <w:ind w:firstLine="640" w:firstLineChars="200"/>
        <w:jc w:val="both"/>
        <w:textAlignment w:val="auto"/>
        <w:rPr>
          <w:rFonts w:hint="eastAsia" w:ascii="仿宋" w:hAnsi="仿宋" w:eastAsia="仿宋" w:cs="仿宋"/>
          <w:color w:val="auto"/>
          <w:sz w:val="32"/>
        </w:rPr>
      </w:pPr>
      <w:r>
        <w:rPr>
          <w:rFonts w:hint="eastAsia" w:ascii="仿宋" w:hAnsi="仿宋" w:eastAsia="仿宋" w:cs="仿宋"/>
          <w:color w:val="auto"/>
          <w:sz w:val="32"/>
          <w:szCs w:val="32"/>
          <w:lang w:val="en-US" w:bidi="zh-CN"/>
        </w:rPr>
        <w:t xml:space="preserve">4.2 </w:t>
      </w:r>
      <w:r>
        <w:rPr>
          <w:rFonts w:hint="eastAsia" w:ascii="仿宋" w:hAnsi="仿宋" w:eastAsia="仿宋" w:cs="仿宋"/>
          <w:color w:val="auto"/>
          <w:sz w:val="32"/>
        </w:rPr>
        <w:t>经营期满或提前终止合同，各方应依法对公司进行清算。清算后的剩余财产，按各方实缴出资比例进行分配。</w:t>
      </w:r>
    </w:p>
    <w:p w14:paraId="3E2303F5">
      <w:pPr>
        <w:pStyle w:val="13"/>
        <w:keepNext w:val="0"/>
        <w:keepLines w:val="0"/>
        <w:pageBreakBefore w:val="0"/>
        <w:shd w:val="clear" w:color="auto" w:fill="auto"/>
        <w:tabs>
          <w:tab w:val="left" w:pos="2175"/>
        </w:tabs>
        <w:kinsoku/>
        <w:wordWrap/>
        <w:overflowPunct/>
        <w:topLinePunct w:val="0"/>
        <w:autoSpaceDE/>
        <w:autoSpaceDN/>
        <w:bidi w:val="0"/>
        <w:adjustRightInd/>
        <w:snapToGrid/>
        <w:spacing w:beforeLines="0" w:after="0" w:afterLines="0" w:line="580" w:lineRule="exact"/>
        <w:ind w:firstLine="640" w:firstLineChars="200"/>
        <w:jc w:val="both"/>
        <w:textAlignment w:val="auto"/>
        <w:rPr>
          <w:rFonts w:hint="eastAsia" w:ascii="仿宋" w:hAnsi="仿宋" w:eastAsia="仿宋" w:cs="仿宋"/>
          <w:color w:val="auto"/>
          <w:spacing w:val="0"/>
          <w:lang w:bidi="zh-CN"/>
        </w:rPr>
      </w:pPr>
      <w:r>
        <w:rPr>
          <w:rFonts w:hint="eastAsia" w:ascii="仿宋" w:hAnsi="仿宋" w:eastAsia="仿宋" w:cs="仿宋"/>
          <w:color w:val="auto"/>
          <w:spacing w:val="0"/>
          <w:lang w:bidi="zh-CN"/>
        </w:rPr>
        <w:t>上述事项，在工商登记时如有变更，以工商登记为准。</w:t>
      </w:r>
    </w:p>
    <w:p w14:paraId="13AA9465">
      <w:pPr>
        <w:pStyle w:val="13"/>
        <w:keepNext w:val="0"/>
        <w:keepLines w:val="0"/>
        <w:pageBreakBefore w:val="0"/>
        <w:widowControl w:val="0"/>
        <w:shd w:val="clear" w:color="auto" w:fill="auto"/>
        <w:kinsoku/>
        <w:wordWrap/>
        <w:overflowPunct/>
        <w:topLinePunct w:val="0"/>
        <w:autoSpaceDE/>
        <w:autoSpaceDN/>
        <w:bidi w:val="0"/>
        <w:adjustRightInd/>
        <w:snapToGrid/>
        <w:spacing w:before="157" w:beforeLines="50" w:after="0" w:afterLines="0" w:line="580" w:lineRule="exact"/>
        <w:ind w:firstLine="643" w:firstLineChars="200"/>
        <w:jc w:val="both"/>
        <w:textAlignment w:val="auto"/>
        <w:outlineLvl w:val="0"/>
        <w:rPr>
          <w:rFonts w:hint="eastAsia" w:ascii="仿宋" w:hAnsi="仿宋" w:eastAsia="仿宋" w:cs="仿宋"/>
          <w:b/>
          <w:bCs/>
          <w:color w:val="auto"/>
          <w:spacing w:val="0"/>
          <w:lang w:bidi="zh-CN"/>
        </w:rPr>
      </w:pPr>
      <w:r>
        <w:rPr>
          <w:rFonts w:hint="eastAsia" w:ascii="仿宋" w:hAnsi="仿宋" w:eastAsia="仿宋" w:cs="仿宋"/>
          <w:b/>
          <w:bCs/>
          <w:color w:val="auto"/>
          <w:spacing w:val="0"/>
          <w:lang w:bidi="zh-CN"/>
        </w:rPr>
        <w:t>第五条 注册资本、出资额及出资方式</w:t>
      </w:r>
    </w:p>
    <w:p w14:paraId="3E4580AA">
      <w:pPr>
        <w:pStyle w:val="13"/>
        <w:keepNext w:val="0"/>
        <w:keepLines w:val="0"/>
        <w:pageBreakBefore w:val="0"/>
        <w:shd w:val="clear" w:color="auto" w:fill="auto"/>
        <w:tabs>
          <w:tab w:val="left" w:pos="2175"/>
        </w:tabs>
        <w:kinsoku/>
        <w:wordWrap/>
        <w:overflowPunct/>
        <w:topLinePunct w:val="0"/>
        <w:autoSpaceDE/>
        <w:autoSpaceDN/>
        <w:bidi w:val="0"/>
        <w:adjustRightInd/>
        <w:snapToGrid/>
        <w:spacing w:beforeLines="0" w:after="0" w:afterLines="0" w:line="580" w:lineRule="exact"/>
        <w:ind w:firstLine="640" w:firstLineChars="200"/>
        <w:jc w:val="both"/>
        <w:textAlignment w:val="auto"/>
        <w:rPr>
          <w:rFonts w:hint="eastAsia" w:ascii="仿宋" w:hAnsi="仿宋" w:eastAsia="仿宋" w:cs="仿宋"/>
          <w:color w:val="auto"/>
          <w:spacing w:val="0"/>
          <w:lang w:bidi="zh-CN"/>
        </w:rPr>
      </w:pPr>
      <w:r>
        <w:rPr>
          <w:rFonts w:hint="eastAsia" w:ascii="仿宋" w:hAnsi="仿宋" w:eastAsia="仿宋" w:cs="仿宋"/>
          <w:color w:val="auto"/>
          <w:spacing w:val="0"/>
          <w:lang w:bidi="zh-CN"/>
        </w:rPr>
        <w:t>公司注册资本为人民币</w:t>
      </w:r>
      <w:r>
        <w:rPr>
          <w:rFonts w:hint="eastAsia" w:ascii="仿宋" w:hAnsi="仿宋" w:eastAsia="仿宋" w:cs="仿宋"/>
          <w:color w:val="auto"/>
          <w:spacing w:val="0"/>
          <w:lang w:val="en-US" w:bidi="zh-CN"/>
        </w:rPr>
        <w:t>300</w:t>
      </w:r>
      <w:r>
        <w:rPr>
          <w:rFonts w:hint="eastAsia" w:ascii="仿宋" w:hAnsi="仿宋" w:eastAsia="仿宋" w:cs="仿宋"/>
          <w:color w:val="auto"/>
          <w:spacing w:val="0"/>
          <w:lang w:bidi="zh-CN"/>
        </w:rPr>
        <w:t>万元</w:t>
      </w:r>
    </w:p>
    <w:p w14:paraId="7B9BF527">
      <w:pPr>
        <w:pStyle w:val="13"/>
        <w:keepNext w:val="0"/>
        <w:keepLines w:val="0"/>
        <w:pageBreakBefore w:val="0"/>
        <w:shd w:val="clear" w:color="auto" w:fill="auto"/>
        <w:tabs>
          <w:tab w:val="left" w:pos="2175"/>
        </w:tabs>
        <w:kinsoku/>
        <w:wordWrap/>
        <w:overflowPunct/>
        <w:topLinePunct w:val="0"/>
        <w:autoSpaceDE/>
        <w:autoSpaceDN/>
        <w:bidi w:val="0"/>
        <w:adjustRightInd/>
        <w:snapToGrid/>
        <w:spacing w:beforeLines="0" w:after="0" w:afterLines="0" w:line="580" w:lineRule="exact"/>
        <w:ind w:firstLine="640" w:firstLineChars="200"/>
        <w:jc w:val="both"/>
        <w:textAlignment w:val="auto"/>
        <w:rPr>
          <w:rFonts w:hint="eastAsia" w:ascii="仿宋" w:hAnsi="仿宋" w:eastAsia="仿宋" w:cs="仿宋"/>
          <w:color w:val="auto"/>
          <w:spacing w:val="0"/>
          <w:lang w:bidi="zh-CN"/>
        </w:rPr>
      </w:pPr>
      <w:r>
        <w:rPr>
          <w:rFonts w:hint="eastAsia" w:ascii="仿宋" w:hAnsi="仿宋" w:eastAsia="仿宋" w:cs="仿宋"/>
          <w:color w:val="auto"/>
          <w:spacing w:val="0"/>
          <w:lang w:val="en-US" w:bidi="zh-CN"/>
        </w:rPr>
        <w:t xml:space="preserve">5.1 </w:t>
      </w:r>
      <w:r>
        <w:rPr>
          <w:rFonts w:hint="eastAsia" w:ascii="仿宋" w:hAnsi="仿宋" w:eastAsia="仿宋" w:cs="仿宋"/>
          <w:color w:val="auto"/>
          <w:spacing w:val="0"/>
          <w:lang w:bidi="zh-CN"/>
        </w:rPr>
        <w:t>甲方出资人民币</w:t>
      </w:r>
      <w:r>
        <w:rPr>
          <w:rFonts w:hint="eastAsia" w:ascii="仿宋" w:hAnsi="仿宋" w:eastAsia="仿宋" w:cs="仿宋"/>
          <w:color w:val="auto"/>
          <w:spacing w:val="0"/>
          <w:lang w:val="en-US" w:bidi="zh-CN"/>
        </w:rPr>
        <w:t>147</w:t>
      </w:r>
      <w:r>
        <w:rPr>
          <w:rFonts w:hint="eastAsia" w:ascii="仿宋" w:hAnsi="仿宋" w:eastAsia="仿宋" w:cs="仿宋"/>
          <w:color w:val="auto"/>
          <w:spacing w:val="0"/>
          <w:lang w:bidi="zh-CN"/>
        </w:rPr>
        <w:t>万元，占注册资本的</w:t>
      </w:r>
      <w:r>
        <w:rPr>
          <w:rFonts w:hint="eastAsia" w:ascii="仿宋" w:hAnsi="仿宋" w:eastAsia="仿宋" w:cs="仿宋"/>
          <w:color w:val="auto"/>
          <w:spacing w:val="0"/>
          <w:lang w:val="en-US" w:bidi="zh-CN"/>
        </w:rPr>
        <w:t>49</w:t>
      </w:r>
      <w:r>
        <w:rPr>
          <w:rFonts w:hint="eastAsia" w:ascii="仿宋" w:hAnsi="仿宋" w:eastAsia="仿宋" w:cs="仿宋"/>
          <w:color w:val="auto"/>
          <w:spacing w:val="0"/>
          <w:lang w:bidi="zh-CN"/>
        </w:rPr>
        <w:t>%。出资方式为：人民币货币资金。</w:t>
      </w:r>
    </w:p>
    <w:p w14:paraId="405FD35B">
      <w:pPr>
        <w:pStyle w:val="13"/>
        <w:keepNext w:val="0"/>
        <w:keepLines w:val="0"/>
        <w:pageBreakBefore w:val="0"/>
        <w:shd w:val="clear" w:color="auto" w:fill="auto"/>
        <w:tabs>
          <w:tab w:val="left" w:pos="2175"/>
        </w:tabs>
        <w:kinsoku/>
        <w:wordWrap/>
        <w:overflowPunct/>
        <w:topLinePunct w:val="0"/>
        <w:autoSpaceDE/>
        <w:autoSpaceDN/>
        <w:bidi w:val="0"/>
        <w:adjustRightInd/>
        <w:snapToGrid/>
        <w:spacing w:beforeLines="0" w:after="0" w:afterLines="0" w:line="580" w:lineRule="exact"/>
        <w:ind w:firstLine="640" w:firstLineChars="200"/>
        <w:jc w:val="both"/>
        <w:textAlignment w:val="auto"/>
        <w:rPr>
          <w:rFonts w:hint="eastAsia" w:ascii="仿宋" w:hAnsi="仿宋" w:eastAsia="仿宋" w:cs="仿宋"/>
          <w:color w:val="auto"/>
          <w:spacing w:val="0"/>
          <w:lang w:bidi="zh-CN"/>
        </w:rPr>
      </w:pPr>
      <w:r>
        <w:rPr>
          <w:rFonts w:hint="eastAsia" w:ascii="仿宋" w:hAnsi="仿宋" w:eastAsia="仿宋" w:cs="仿宋"/>
          <w:color w:val="auto"/>
          <w:spacing w:val="0"/>
          <w:lang w:val="en-US" w:bidi="zh-CN"/>
        </w:rPr>
        <w:t xml:space="preserve">5.2 </w:t>
      </w:r>
      <w:r>
        <w:rPr>
          <w:rFonts w:hint="eastAsia" w:ascii="仿宋" w:hAnsi="仿宋" w:eastAsia="仿宋" w:cs="仿宋"/>
          <w:color w:val="auto"/>
          <w:spacing w:val="0"/>
          <w:lang w:bidi="zh-CN"/>
        </w:rPr>
        <w:t>乙方出资人民币</w:t>
      </w:r>
      <w:r>
        <w:rPr>
          <w:rFonts w:hint="eastAsia" w:ascii="仿宋" w:hAnsi="仿宋" w:eastAsia="仿宋" w:cs="仿宋"/>
          <w:color w:val="auto"/>
          <w:spacing w:val="0"/>
          <w:lang w:val="en-US" w:bidi="zh-CN"/>
        </w:rPr>
        <w:t>153</w:t>
      </w:r>
      <w:r>
        <w:rPr>
          <w:rFonts w:hint="eastAsia" w:ascii="仿宋" w:hAnsi="仿宋" w:eastAsia="仿宋" w:cs="仿宋"/>
          <w:color w:val="auto"/>
          <w:spacing w:val="0"/>
          <w:lang w:bidi="zh-CN"/>
        </w:rPr>
        <w:t>万元，占注册资本的</w:t>
      </w:r>
      <w:r>
        <w:rPr>
          <w:rFonts w:hint="eastAsia" w:ascii="仿宋" w:hAnsi="仿宋" w:eastAsia="仿宋" w:cs="仿宋"/>
          <w:color w:val="auto"/>
          <w:spacing w:val="0"/>
          <w:lang w:val="en-US" w:bidi="zh-CN"/>
        </w:rPr>
        <w:t>51</w:t>
      </w:r>
      <w:r>
        <w:rPr>
          <w:rFonts w:hint="eastAsia" w:ascii="仿宋" w:hAnsi="仿宋" w:eastAsia="仿宋" w:cs="仿宋"/>
          <w:color w:val="auto"/>
          <w:spacing w:val="0"/>
          <w:lang w:bidi="zh-CN"/>
        </w:rPr>
        <w:t>%。出资方式为：人民币货币资金。</w:t>
      </w:r>
    </w:p>
    <w:p w14:paraId="49CAA94C">
      <w:pPr>
        <w:pStyle w:val="13"/>
        <w:keepNext w:val="0"/>
        <w:keepLines w:val="0"/>
        <w:pageBreakBefore w:val="0"/>
        <w:shd w:val="clear" w:color="auto" w:fill="auto"/>
        <w:tabs>
          <w:tab w:val="left" w:pos="2175"/>
        </w:tabs>
        <w:kinsoku/>
        <w:wordWrap/>
        <w:overflowPunct/>
        <w:topLinePunct w:val="0"/>
        <w:autoSpaceDE/>
        <w:autoSpaceDN/>
        <w:bidi w:val="0"/>
        <w:adjustRightInd/>
        <w:snapToGrid/>
        <w:spacing w:beforeLines="0" w:after="0" w:afterLines="0" w:line="580" w:lineRule="exact"/>
        <w:jc w:val="both"/>
        <w:textAlignment w:val="auto"/>
        <w:rPr>
          <w:rFonts w:hint="eastAsia" w:ascii="仿宋" w:hAnsi="仿宋" w:eastAsia="仿宋" w:cs="仿宋"/>
          <w:color w:val="auto"/>
          <w:spacing w:val="0"/>
          <w:lang w:bidi="zh-CN"/>
        </w:rPr>
      </w:pPr>
    </w:p>
    <w:p w14:paraId="186B31EA">
      <w:pPr>
        <w:pStyle w:val="13"/>
        <w:keepNext w:val="0"/>
        <w:keepLines w:val="0"/>
        <w:pageBreakBefore w:val="0"/>
        <w:shd w:val="clear" w:color="auto" w:fill="auto"/>
        <w:tabs>
          <w:tab w:val="left" w:pos="2175"/>
        </w:tabs>
        <w:kinsoku/>
        <w:wordWrap/>
        <w:overflowPunct/>
        <w:topLinePunct w:val="0"/>
        <w:autoSpaceDE/>
        <w:autoSpaceDN/>
        <w:bidi w:val="0"/>
        <w:adjustRightInd/>
        <w:snapToGrid/>
        <w:spacing w:beforeLines="0" w:after="0" w:afterLines="0" w:line="580" w:lineRule="exact"/>
        <w:jc w:val="both"/>
        <w:textAlignment w:val="auto"/>
        <w:rPr>
          <w:rFonts w:hint="eastAsia" w:ascii="仿宋" w:hAnsi="仿宋" w:eastAsia="仿宋" w:cs="仿宋"/>
          <w:color w:val="auto"/>
          <w:spacing w:val="0"/>
          <w:lang w:bidi="zh-CN"/>
        </w:rPr>
      </w:pPr>
      <w:r>
        <w:rPr>
          <w:rFonts w:hint="eastAsia" w:ascii="仿宋" w:hAnsi="仿宋" w:eastAsia="仿宋" w:cs="仿宋"/>
          <w:color w:val="auto"/>
          <w:spacing w:val="0"/>
          <w:lang w:bidi="zh-CN"/>
        </w:rPr>
        <w:t>出资情况及股权结构一览表：</w:t>
      </w:r>
    </w:p>
    <w:p w14:paraId="72A605E5">
      <w:pPr>
        <w:pStyle w:val="13"/>
        <w:keepNext w:val="0"/>
        <w:keepLines w:val="0"/>
        <w:pageBreakBefore w:val="0"/>
        <w:shd w:val="clear" w:color="auto" w:fill="auto"/>
        <w:tabs>
          <w:tab w:val="left" w:pos="2175"/>
        </w:tabs>
        <w:kinsoku/>
        <w:wordWrap/>
        <w:overflowPunct/>
        <w:topLinePunct w:val="0"/>
        <w:autoSpaceDE/>
        <w:autoSpaceDN/>
        <w:bidi w:val="0"/>
        <w:adjustRightInd/>
        <w:spacing w:beforeLines="0" w:after="0" w:afterLines="0" w:line="580" w:lineRule="exact"/>
        <w:textAlignment w:val="auto"/>
        <w:rPr>
          <w:rFonts w:hint="eastAsia" w:ascii="仿宋" w:hAnsi="仿宋" w:eastAsia="仿宋" w:cs="仿宋"/>
          <w:color w:val="auto"/>
          <w:spacing w:val="0"/>
          <w:lang w:bidi="zh-CN"/>
        </w:rPr>
      </w:pPr>
      <w:r>
        <w:rPr>
          <w:rFonts w:hint="eastAsia" w:ascii="仿宋" w:hAnsi="仿宋" w:eastAsia="仿宋" w:cs="仿宋"/>
          <w:color w:val="auto"/>
          <w:spacing w:val="0"/>
          <w:lang w:bidi="zh-CN"/>
        </w:rPr>
        <w:t xml:space="preserve">                                         单位：万元 </w:t>
      </w:r>
    </w:p>
    <w:tbl>
      <w:tblPr>
        <w:tblStyle w:val="9"/>
        <w:tblW w:w="8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15"/>
        <w:gridCol w:w="1424"/>
        <w:gridCol w:w="1298"/>
        <w:gridCol w:w="1083"/>
      </w:tblGrid>
      <w:tr w14:paraId="438652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jc w:val="center"/>
        </w:trPr>
        <w:tc>
          <w:tcPr>
            <w:tcW w:w="4915"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14:paraId="3B42F8EE">
            <w:pPr>
              <w:keepNext w:val="0"/>
              <w:keepLines w:val="0"/>
              <w:pageBreakBefore w:val="0"/>
              <w:kinsoku/>
              <w:wordWrap/>
              <w:overflowPunct/>
              <w:topLinePunct w:val="0"/>
              <w:autoSpaceDE/>
              <w:autoSpaceDN/>
              <w:bidi w:val="0"/>
              <w:adjustRightInd/>
              <w:spacing w:beforeLines="0" w:afterLines="0" w:line="580" w:lineRule="exact"/>
              <w:jc w:val="center"/>
              <w:textAlignment w:val="auto"/>
              <w:rPr>
                <w:rFonts w:hint="eastAsia" w:ascii="仿宋" w:hAnsi="仿宋" w:eastAsia="仿宋" w:cs="仿宋"/>
                <w:bCs/>
                <w:color w:val="auto"/>
                <w:sz w:val="28"/>
                <w:szCs w:val="28"/>
              </w:rPr>
            </w:pPr>
            <w:r>
              <w:rPr>
                <w:rFonts w:hint="eastAsia" w:ascii="仿宋" w:hAnsi="仿宋" w:eastAsia="仿宋" w:cs="仿宋"/>
                <w:bCs/>
                <w:color w:val="auto"/>
                <w:sz w:val="28"/>
                <w:szCs w:val="28"/>
              </w:rPr>
              <w:t>股东名称</w:t>
            </w:r>
          </w:p>
        </w:tc>
        <w:tc>
          <w:tcPr>
            <w:tcW w:w="142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14:paraId="102A6E21">
            <w:pPr>
              <w:keepNext w:val="0"/>
              <w:keepLines w:val="0"/>
              <w:pageBreakBefore w:val="0"/>
              <w:kinsoku/>
              <w:wordWrap/>
              <w:overflowPunct/>
              <w:topLinePunct w:val="0"/>
              <w:autoSpaceDE/>
              <w:autoSpaceDN/>
              <w:bidi w:val="0"/>
              <w:adjustRightInd/>
              <w:spacing w:beforeLines="0" w:afterLines="0" w:line="580" w:lineRule="exact"/>
              <w:jc w:val="center"/>
              <w:textAlignment w:val="auto"/>
              <w:rPr>
                <w:rFonts w:hint="eastAsia" w:ascii="仿宋" w:hAnsi="仿宋" w:eastAsia="仿宋" w:cs="仿宋"/>
                <w:bCs/>
                <w:color w:val="auto"/>
                <w:sz w:val="28"/>
                <w:szCs w:val="28"/>
              </w:rPr>
            </w:pPr>
            <w:r>
              <w:rPr>
                <w:rFonts w:hint="eastAsia" w:ascii="仿宋" w:hAnsi="仿宋" w:eastAsia="仿宋" w:cs="仿宋"/>
                <w:bCs/>
                <w:color w:val="auto"/>
                <w:sz w:val="28"/>
                <w:szCs w:val="28"/>
              </w:rPr>
              <w:t>出资方式</w:t>
            </w:r>
          </w:p>
        </w:tc>
        <w:tc>
          <w:tcPr>
            <w:tcW w:w="129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14:paraId="04EE0378">
            <w:pPr>
              <w:keepNext w:val="0"/>
              <w:keepLines w:val="0"/>
              <w:pageBreakBefore w:val="0"/>
              <w:kinsoku/>
              <w:wordWrap/>
              <w:overflowPunct/>
              <w:topLinePunct w:val="0"/>
              <w:autoSpaceDE/>
              <w:autoSpaceDN/>
              <w:bidi w:val="0"/>
              <w:adjustRightInd/>
              <w:spacing w:beforeLines="0" w:afterLines="0" w:line="580" w:lineRule="exact"/>
              <w:ind w:left="280" w:hanging="280" w:hangingChars="100"/>
              <w:jc w:val="center"/>
              <w:textAlignment w:val="auto"/>
              <w:rPr>
                <w:rFonts w:hint="eastAsia" w:ascii="仿宋" w:hAnsi="仿宋" w:eastAsia="仿宋" w:cs="仿宋"/>
                <w:bCs/>
                <w:color w:val="auto"/>
                <w:sz w:val="28"/>
                <w:szCs w:val="28"/>
              </w:rPr>
            </w:pPr>
            <w:r>
              <w:rPr>
                <w:rFonts w:hint="eastAsia" w:ascii="仿宋" w:hAnsi="仿宋" w:eastAsia="仿宋" w:cs="仿宋"/>
                <w:bCs/>
                <w:color w:val="auto"/>
                <w:sz w:val="28"/>
                <w:szCs w:val="28"/>
              </w:rPr>
              <w:t>出资</w:t>
            </w:r>
          </w:p>
          <w:p w14:paraId="7C179462">
            <w:pPr>
              <w:keepNext w:val="0"/>
              <w:keepLines w:val="0"/>
              <w:pageBreakBefore w:val="0"/>
              <w:kinsoku/>
              <w:wordWrap/>
              <w:overflowPunct/>
              <w:topLinePunct w:val="0"/>
              <w:autoSpaceDE/>
              <w:autoSpaceDN/>
              <w:bidi w:val="0"/>
              <w:adjustRightInd/>
              <w:spacing w:beforeLines="0" w:afterLines="0" w:line="580" w:lineRule="exact"/>
              <w:ind w:left="280" w:hanging="280" w:hangingChars="100"/>
              <w:jc w:val="center"/>
              <w:textAlignment w:val="auto"/>
              <w:rPr>
                <w:rFonts w:hint="eastAsia" w:ascii="仿宋" w:hAnsi="仿宋" w:eastAsia="仿宋" w:cs="仿宋"/>
                <w:bCs/>
                <w:color w:val="auto"/>
                <w:sz w:val="28"/>
                <w:szCs w:val="28"/>
              </w:rPr>
            </w:pPr>
            <w:r>
              <w:rPr>
                <w:rFonts w:hint="eastAsia" w:ascii="仿宋" w:hAnsi="仿宋" w:eastAsia="仿宋" w:cs="仿宋"/>
                <w:bCs/>
                <w:color w:val="auto"/>
                <w:sz w:val="28"/>
                <w:szCs w:val="28"/>
              </w:rPr>
              <w:t>金额</w:t>
            </w:r>
          </w:p>
        </w:tc>
        <w:tc>
          <w:tcPr>
            <w:tcW w:w="108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14:paraId="6B1BA82A">
            <w:pPr>
              <w:keepNext w:val="0"/>
              <w:keepLines w:val="0"/>
              <w:pageBreakBefore w:val="0"/>
              <w:kinsoku/>
              <w:wordWrap/>
              <w:overflowPunct/>
              <w:topLinePunct w:val="0"/>
              <w:autoSpaceDE/>
              <w:autoSpaceDN/>
              <w:bidi w:val="0"/>
              <w:adjustRightInd/>
              <w:spacing w:beforeLines="0" w:afterLines="0" w:line="580" w:lineRule="exact"/>
              <w:jc w:val="center"/>
              <w:textAlignment w:val="auto"/>
              <w:rPr>
                <w:rFonts w:hint="eastAsia" w:ascii="仿宋" w:hAnsi="仿宋" w:eastAsia="仿宋" w:cs="仿宋"/>
                <w:bCs/>
                <w:color w:val="auto"/>
                <w:sz w:val="28"/>
                <w:szCs w:val="28"/>
              </w:rPr>
            </w:pPr>
            <w:r>
              <w:rPr>
                <w:rFonts w:hint="eastAsia" w:ascii="仿宋" w:hAnsi="仿宋" w:eastAsia="仿宋" w:cs="仿宋"/>
                <w:bCs/>
                <w:color w:val="auto"/>
                <w:sz w:val="28"/>
                <w:szCs w:val="28"/>
              </w:rPr>
              <w:t>股权</w:t>
            </w:r>
          </w:p>
          <w:p w14:paraId="7285D1FF">
            <w:pPr>
              <w:keepNext w:val="0"/>
              <w:keepLines w:val="0"/>
              <w:pageBreakBefore w:val="0"/>
              <w:kinsoku/>
              <w:wordWrap/>
              <w:overflowPunct/>
              <w:topLinePunct w:val="0"/>
              <w:autoSpaceDE/>
              <w:autoSpaceDN/>
              <w:bidi w:val="0"/>
              <w:adjustRightInd/>
              <w:spacing w:beforeLines="0" w:afterLines="0" w:line="580" w:lineRule="exact"/>
              <w:jc w:val="center"/>
              <w:textAlignment w:val="auto"/>
              <w:rPr>
                <w:rFonts w:hint="eastAsia" w:ascii="仿宋" w:hAnsi="仿宋" w:eastAsia="仿宋" w:cs="仿宋"/>
                <w:bCs/>
                <w:color w:val="auto"/>
                <w:sz w:val="28"/>
                <w:szCs w:val="28"/>
              </w:rPr>
            </w:pPr>
            <w:r>
              <w:rPr>
                <w:rFonts w:hint="eastAsia" w:ascii="仿宋" w:hAnsi="仿宋" w:eastAsia="仿宋" w:cs="仿宋"/>
                <w:bCs/>
                <w:color w:val="auto"/>
                <w:sz w:val="28"/>
                <w:szCs w:val="28"/>
              </w:rPr>
              <w:t>比例</w:t>
            </w:r>
          </w:p>
        </w:tc>
      </w:tr>
      <w:tr w14:paraId="0BD8AC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4915"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14:paraId="0081C75F">
            <w:pPr>
              <w:keepNext w:val="0"/>
              <w:keepLines w:val="0"/>
              <w:pageBreakBefore w:val="0"/>
              <w:kinsoku/>
              <w:wordWrap/>
              <w:overflowPunct/>
              <w:topLinePunct w:val="0"/>
              <w:autoSpaceDE/>
              <w:autoSpaceDN/>
              <w:bidi w:val="0"/>
              <w:adjustRightInd/>
              <w:spacing w:beforeLines="0" w:afterLines="0" w:line="580" w:lineRule="exact"/>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bidi="zh-CN"/>
              </w:rPr>
              <w:t>永州市云游低空经济发展有限公司</w:t>
            </w:r>
          </w:p>
        </w:tc>
        <w:tc>
          <w:tcPr>
            <w:tcW w:w="142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14:paraId="17A6CD3A">
            <w:pPr>
              <w:keepNext w:val="0"/>
              <w:keepLines w:val="0"/>
              <w:pageBreakBefore w:val="0"/>
              <w:kinsoku/>
              <w:wordWrap/>
              <w:overflowPunct/>
              <w:topLinePunct w:val="0"/>
              <w:autoSpaceDE/>
              <w:autoSpaceDN/>
              <w:bidi w:val="0"/>
              <w:adjustRightInd/>
              <w:spacing w:beforeLines="0" w:afterLines="0" w:line="580" w:lineRule="exact"/>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货币资金</w:t>
            </w:r>
          </w:p>
        </w:tc>
        <w:tc>
          <w:tcPr>
            <w:tcW w:w="129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14:paraId="0A1526EE">
            <w:pPr>
              <w:pStyle w:val="2"/>
              <w:keepNext w:val="0"/>
              <w:keepLines w:val="0"/>
              <w:pageBreakBefore w:val="0"/>
              <w:tabs>
                <w:tab w:val="clear" w:pos="840"/>
              </w:tabs>
              <w:kinsoku/>
              <w:wordWrap/>
              <w:overflowPunct/>
              <w:topLinePunct w:val="0"/>
              <w:autoSpaceDE/>
              <w:autoSpaceDN/>
              <w:bidi w:val="0"/>
              <w:adjustRightInd/>
              <w:spacing w:before="0" w:beforeLines="0" w:after="0" w:afterLines="0" w:line="580" w:lineRule="exact"/>
              <w:ind w:left="0" w:leftChars="0" w:firstLine="0" w:firstLineChars="0"/>
              <w:jc w:val="center"/>
              <w:textAlignment w:val="auto"/>
              <w:rPr>
                <w:rFonts w:hint="eastAsia" w:ascii="仿宋" w:hAnsi="仿宋" w:eastAsia="仿宋" w:cs="仿宋"/>
                <w:color w:val="auto"/>
                <w:sz w:val="28"/>
                <w:lang w:bidi="zh-CN"/>
              </w:rPr>
            </w:pPr>
            <w:r>
              <w:rPr>
                <w:rFonts w:hint="eastAsia" w:ascii="仿宋" w:hAnsi="仿宋" w:eastAsia="仿宋" w:cs="仿宋"/>
                <w:color w:val="auto"/>
                <w:sz w:val="28"/>
                <w:lang w:val="en-US" w:bidi="zh-CN"/>
              </w:rPr>
              <w:t>147万元</w:t>
            </w:r>
          </w:p>
        </w:tc>
        <w:tc>
          <w:tcPr>
            <w:tcW w:w="108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14:paraId="57B7786B">
            <w:pPr>
              <w:keepNext w:val="0"/>
              <w:keepLines w:val="0"/>
              <w:pageBreakBefore w:val="0"/>
              <w:kinsoku/>
              <w:wordWrap/>
              <w:overflowPunct/>
              <w:topLinePunct w:val="0"/>
              <w:autoSpaceDE/>
              <w:autoSpaceDN/>
              <w:bidi w:val="0"/>
              <w:adjustRightInd/>
              <w:spacing w:beforeLines="0" w:afterLines="0" w:line="580" w:lineRule="exact"/>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49</w:t>
            </w:r>
            <w:r>
              <w:rPr>
                <w:rFonts w:hint="eastAsia" w:ascii="仿宋" w:hAnsi="仿宋" w:eastAsia="仿宋" w:cs="仿宋"/>
                <w:color w:val="auto"/>
                <w:sz w:val="28"/>
                <w:szCs w:val="28"/>
              </w:rPr>
              <w:t>%</w:t>
            </w:r>
          </w:p>
        </w:tc>
      </w:tr>
      <w:tr w14:paraId="4DF107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4915"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14:paraId="5793ED01">
            <w:pPr>
              <w:keepNext w:val="0"/>
              <w:keepLines w:val="0"/>
              <w:pageBreakBefore w:val="0"/>
              <w:kinsoku/>
              <w:wordWrap/>
              <w:overflowPunct/>
              <w:topLinePunct w:val="0"/>
              <w:autoSpaceDE/>
              <w:autoSpaceDN/>
              <w:bidi w:val="0"/>
              <w:adjustRightInd/>
              <w:spacing w:beforeLines="0" w:afterLines="0" w:line="580" w:lineRule="exact"/>
              <w:jc w:val="center"/>
              <w:textAlignment w:val="auto"/>
              <w:rPr>
                <w:rFonts w:hint="eastAsia" w:ascii="仿宋" w:hAnsi="仿宋" w:eastAsia="仿宋" w:cs="仿宋"/>
                <w:bCs/>
                <w:color w:val="auto"/>
                <w:sz w:val="28"/>
                <w:szCs w:val="28"/>
                <w:lang w:eastAsia="zh-CN"/>
              </w:rPr>
            </w:pPr>
            <w:r>
              <w:rPr>
                <w:rFonts w:hint="eastAsia" w:ascii="仿宋" w:hAnsi="仿宋" w:eastAsia="仿宋" w:cs="仿宋"/>
                <w:color w:val="auto"/>
                <w:sz w:val="28"/>
                <w:szCs w:val="28"/>
                <w:lang w:val="en-US" w:eastAsia="zh-CN"/>
              </w:rPr>
              <w:t>乙方</w:t>
            </w:r>
          </w:p>
        </w:tc>
        <w:tc>
          <w:tcPr>
            <w:tcW w:w="142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14:paraId="06FFBE5E">
            <w:pPr>
              <w:keepNext w:val="0"/>
              <w:keepLines w:val="0"/>
              <w:pageBreakBefore w:val="0"/>
              <w:kinsoku/>
              <w:wordWrap/>
              <w:overflowPunct/>
              <w:topLinePunct w:val="0"/>
              <w:autoSpaceDE/>
              <w:autoSpaceDN/>
              <w:bidi w:val="0"/>
              <w:adjustRightInd/>
              <w:spacing w:beforeLines="0" w:afterLines="0" w:line="580" w:lineRule="exact"/>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货币资金</w:t>
            </w:r>
          </w:p>
        </w:tc>
        <w:tc>
          <w:tcPr>
            <w:tcW w:w="129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14:paraId="3EB08BA9">
            <w:pPr>
              <w:pStyle w:val="2"/>
              <w:keepNext w:val="0"/>
              <w:keepLines w:val="0"/>
              <w:pageBreakBefore w:val="0"/>
              <w:tabs>
                <w:tab w:val="clear" w:pos="840"/>
              </w:tabs>
              <w:kinsoku/>
              <w:wordWrap/>
              <w:overflowPunct/>
              <w:topLinePunct w:val="0"/>
              <w:autoSpaceDE/>
              <w:autoSpaceDN/>
              <w:bidi w:val="0"/>
              <w:adjustRightInd/>
              <w:spacing w:before="0" w:beforeLines="0" w:after="0" w:afterLines="0" w:line="580" w:lineRule="exact"/>
              <w:ind w:left="0" w:leftChars="0" w:firstLine="0" w:firstLineChars="0"/>
              <w:jc w:val="center"/>
              <w:textAlignment w:val="auto"/>
              <w:rPr>
                <w:rFonts w:hint="eastAsia" w:ascii="仿宋" w:hAnsi="仿宋" w:eastAsia="仿宋" w:cs="仿宋"/>
                <w:color w:val="auto"/>
                <w:sz w:val="28"/>
              </w:rPr>
            </w:pPr>
            <w:r>
              <w:rPr>
                <w:rFonts w:hint="eastAsia" w:ascii="仿宋" w:hAnsi="仿宋" w:eastAsia="仿宋" w:cs="仿宋"/>
                <w:color w:val="auto"/>
                <w:sz w:val="28"/>
                <w:lang w:val="en-US" w:bidi="zh-CN"/>
              </w:rPr>
              <w:t>153万元</w:t>
            </w:r>
          </w:p>
        </w:tc>
        <w:tc>
          <w:tcPr>
            <w:tcW w:w="108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14:paraId="4B2CDD14">
            <w:pPr>
              <w:keepNext w:val="0"/>
              <w:keepLines w:val="0"/>
              <w:pageBreakBefore w:val="0"/>
              <w:kinsoku/>
              <w:wordWrap/>
              <w:overflowPunct/>
              <w:topLinePunct w:val="0"/>
              <w:autoSpaceDE/>
              <w:autoSpaceDN/>
              <w:bidi w:val="0"/>
              <w:adjustRightInd/>
              <w:spacing w:beforeLines="0" w:afterLines="0" w:line="580" w:lineRule="exact"/>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51</w:t>
            </w:r>
            <w:r>
              <w:rPr>
                <w:rFonts w:hint="eastAsia" w:ascii="仿宋" w:hAnsi="仿宋" w:eastAsia="仿宋" w:cs="仿宋"/>
                <w:color w:val="auto"/>
                <w:sz w:val="28"/>
                <w:szCs w:val="28"/>
              </w:rPr>
              <w:t>%</w:t>
            </w:r>
          </w:p>
        </w:tc>
      </w:tr>
      <w:tr w14:paraId="3012D4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633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14:paraId="18169420">
            <w:pPr>
              <w:keepNext w:val="0"/>
              <w:keepLines w:val="0"/>
              <w:pageBreakBefore w:val="0"/>
              <w:kinsoku/>
              <w:wordWrap/>
              <w:overflowPunct/>
              <w:topLinePunct w:val="0"/>
              <w:autoSpaceDE/>
              <w:autoSpaceDN/>
              <w:bidi w:val="0"/>
              <w:adjustRightInd/>
              <w:spacing w:beforeLines="0" w:afterLines="0" w:line="580" w:lineRule="exact"/>
              <w:jc w:val="center"/>
              <w:textAlignment w:val="auto"/>
              <w:rPr>
                <w:rFonts w:hint="eastAsia" w:ascii="仿宋" w:hAnsi="仿宋" w:eastAsia="仿宋" w:cs="仿宋"/>
                <w:bCs/>
                <w:color w:val="auto"/>
                <w:sz w:val="28"/>
                <w:szCs w:val="28"/>
              </w:rPr>
            </w:pPr>
            <w:r>
              <w:rPr>
                <w:rFonts w:hint="eastAsia" w:ascii="仿宋" w:hAnsi="仿宋" w:eastAsia="仿宋" w:cs="仿宋"/>
                <w:bCs/>
                <w:color w:val="auto"/>
                <w:sz w:val="28"/>
                <w:szCs w:val="28"/>
              </w:rPr>
              <w:t>合计</w:t>
            </w:r>
          </w:p>
        </w:tc>
        <w:tc>
          <w:tcPr>
            <w:tcW w:w="129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14:paraId="137BE862">
            <w:pPr>
              <w:keepNext w:val="0"/>
              <w:keepLines w:val="0"/>
              <w:pageBreakBefore w:val="0"/>
              <w:kinsoku/>
              <w:wordWrap/>
              <w:overflowPunct/>
              <w:topLinePunct w:val="0"/>
              <w:autoSpaceDE/>
              <w:autoSpaceDN/>
              <w:bidi w:val="0"/>
              <w:adjustRightInd/>
              <w:spacing w:beforeLines="0" w:afterLines="0" w:line="580" w:lineRule="exact"/>
              <w:jc w:val="center"/>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val="en-US" w:eastAsia="zh-CN"/>
              </w:rPr>
              <w:t>300万元</w:t>
            </w:r>
          </w:p>
        </w:tc>
        <w:tc>
          <w:tcPr>
            <w:tcW w:w="108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14:paraId="6D00F460">
            <w:pPr>
              <w:keepNext w:val="0"/>
              <w:keepLines w:val="0"/>
              <w:pageBreakBefore w:val="0"/>
              <w:kinsoku/>
              <w:wordWrap/>
              <w:overflowPunct/>
              <w:topLinePunct w:val="0"/>
              <w:autoSpaceDE/>
              <w:autoSpaceDN/>
              <w:bidi w:val="0"/>
              <w:adjustRightInd/>
              <w:spacing w:beforeLines="0" w:afterLines="0" w:line="580" w:lineRule="exact"/>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100%</w:t>
            </w:r>
          </w:p>
        </w:tc>
      </w:tr>
    </w:tbl>
    <w:p w14:paraId="38E9F621">
      <w:pPr>
        <w:pStyle w:val="4"/>
        <w:keepNext w:val="0"/>
        <w:keepLines w:val="0"/>
        <w:pageBreakBefore w:val="0"/>
        <w:kinsoku/>
        <w:wordWrap/>
        <w:overflowPunct/>
        <w:topLinePunct w:val="0"/>
        <w:autoSpaceDE/>
        <w:autoSpaceDN/>
        <w:bidi w:val="0"/>
        <w:adjustRightInd/>
        <w:snapToGrid w:val="0"/>
        <w:spacing w:beforeLines="0" w:afterLines="0" w:line="580" w:lineRule="exact"/>
        <w:jc w:val="both"/>
        <w:textAlignment w:val="auto"/>
        <w:rPr>
          <w:rFonts w:hint="eastAsia" w:ascii="仿宋" w:hAnsi="仿宋" w:eastAsia="仿宋" w:cs="仿宋"/>
          <w:color w:val="auto"/>
          <w:kern w:val="2"/>
          <w:sz w:val="32"/>
          <w:szCs w:val="24"/>
        </w:rPr>
      </w:pPr>
      <w:r>
        <w:rPr>
          <w:rFonts w:hint="eastAsia" w:ascii="仿宋" w:hAnsi="仿宋" w:eastAsia="仿宋" w:cs="仿宋"/>
          <w:color w:val="auto"/>
          <w:kern w:val="2"/>
          <w:sz w:val="32"/>
          <w:szCs w:val="32"/>
          <w:lang w:bidi="zh-CN"/>
        </w:rPr>
        <w:t>出资时间：</w:t>
      </w:r>
    </w:p>
    <w:p w14:paraId="6ADB88A4">
      <w:pPr>
        <w:pStyle w:val="15"/>
        <w:keepNext w:val="0"/>
        <w:keepLines w:val="0"/>
        <w:pageBreakBefore w:val="0"/>
        <w:widowControl/>
        <w:kinsoku/>
        <w:wordWrap/>
        <w:overflowPunct/>
        <w:topLinePunct w:val="0"/>
        <w:autoSpaceDE/>
        <w:autoSpaceDN/>
        <w:bidi w:val="0"/>
        <w:adjustRightInd/>
        <w:spacing w:beforeLines="0" w:afterLines="0" w:line="580" w:lineRule="exact"/>
        <w:ind w:firstLine="640" w:firstLineChars="200"/>
        <w:jc w:val="both"/>
        <w:textAlignment w:val="auto"/>
        <w:rPr>
          <w:rFonts w:hint="eastAsia" w:ascii="仿宋" w:hAnsi="仿宋" w:eastAsia="仿宋" w:cs="仿宋"/>
          <w:color w:val="auto"/>
          <w:kern w:val="2"/>
          <w:sz w:val="32"/>
          <w:szCs w:val="32"/>
          <w:lang w:bidi="zh-CN"/>
        </w:rPr>
      </w:pPr>
      <w:r>
        <w:rPr>
          <w:rFonts w:hint="eastAsia" w:ascii="仿宋" w:hAnsi="仿宋" w:eastAsia="仿宋" w:cs="仿宋"/>
          <w:color w:val="auto"/>
          <w:kern w:val="2"/>
          <w:sz w:val="32"/>
          <w:szCs w:val="32"/>
          <w:lang w:bidi="zh-CN"/>
        </w:rPr>
        <w:t>第一次：工商</w:t>
      </w:r>
      <w:r>
        <w:rPr>
          <w:rFonts w:hint="eastAsia" w:ascii="仿宋" w:hAnsi="仿宋" w:eastAsia="仿宋" w:cs="仿宋"/>
          <w:color w:val="auto"/>
          <w:kern w:val="2"/>
          <w:sz w:val="32"/>
          <w:szCs w:val="32"/>
          <w:lang w:val="en-US" w:bidi="zh-CN"/>
        </w:rPr>
        <w:t>注册</w:t>
      </w:r>
      <w:r>
        <w:rPr>
          <w:rFonts w:hint="eastAsia" w:ascii="仿宋" w:hAnsi="仿宋" w:eastAsia="仿宋" w:cs="仿宋"/>
          <w:color w:val="auto"/>
          <w:kern w:val="2"/>
          <w:sz w:val="32"/>
          <w:szCs w:val="32"/>
          <w:lang w:bidi="zh-CN"/>
        </w:rPr>
        <w:t>登记之日起30个工作日内，双方需完成货币资金注资，且不低于</w:t>
      </w:r>
      <w:r>
        <w:rPr>
          <w:rFonts w:hint="eastAsia" w:ascii="仿宋" w:hAnsi="仿宋" w:eastAsia="仿宋" w:cs="仿宋"/>
          <w:color w:val="auto"/>
          <w:kern w:val="2"/>
          <w:sz w:val="32"/>
          <w:szCs w:val="32"/>
          <w:lang w:val="en-US" w:bidi="zh-CN"/>
        </w:rPr>
        <w:t>注册资本</w:t>
      </w:r>
      <w:r>
        <w:rPr>
          <w:rFonts w:hint="eastAsia" w:ascii="仿宋" w:hAnsi="仿宋" w:eastAsia="仿宋" w:cs="仿宋"/>
          <w:color w:val="auto"/>
          <w:kern w:val="2"/>
          <w:sz w:val="32"/>
          <w:szCs w:val="32"/>
          <w:lang w:bidi="zh-CN"/>
        </w:rPr>
        <w:t>的</w:t>
      </w:r>
      <w:r>
        <w:rPr>
          <w:rFonts w:hint="eastAsia" w:ascii="仿宋" w:hAnsi="仿宋" w:eastAsia="仿宋" w:cs="仿宋"/>
          <w:color w:val="auto"/>
          <w:kern w:val="2"/>
          <w:sz w:val="32"/>
          <w:szCs w:val="32"/>
          <w:lang w:val="en-US" w:bidi="zh-CN"/>
        </w:rPr>
        <w:t>3</w:t>
      </w:r>
      <w:r>
        <w:rPr>
          <w:rFonts w:hint="eastAsia" w:ascii="仿宋" w:hAnsi="仿宋" w:eastAsia="仿宋" w:cs="仿宋"/>
          <w:color w:val="auto"/>
          <w:kern w:val="2"/>
          <w:sz w:val="32"/>
          <w:szCs w:val="32"/>
          <w:lang w:bidi="zh-CN"/>
        </w:rPr>
        <w:t>0%；</w:t>
      </w:r>
    </w:p>
    <w:p w14:paraId="6BA4827B">
      <w:pPr>
        <w:pStyle w:val="8"/>
        <w:keepNext w:val="0"/>
        <w:keepLines w:val="0"/>
        <w:pageBreakBefore w:val="0"/>
        <w:widowControl/>
        <w:suppressLineNumbers w:val="0"/>
        <w:kinsoku/>
        <w:wordWrap/>
        <w:overflowPunct/>
        <w:topLinePunct w:val="0"/>
        <w:autoSpaceDE/>
        <w:autoSpaceDN/>
        <w:bidi w:val="0"/>
        <w:adjustRightInd/>
        <w:spacing w:before="0" w:beforeLines="0" w:beforeAutospacing="0" w:after="0" w:afterLines="0" w:afterAutospacing="0" w:line="580" w:lineRule="exact"/>
        <w:ind w:left="0" w:right="0" w:firstLine="643" w:firstLineChars="200"/>
        <w:jc w:val="both"/>
        <w:textAlignment w:val="auto"/>
        <w:rPr>
          <w:rFonts w:hint="eastAsia" w:ascii="仿宋" w:hAnsi="仿宋" w:eastAsia="仿宋" w:cs="仿宋"/>
          <w:b/>
          <w:bCs/>
          <w:color w:val="auto"/>
          <w:kern w:val="2"/>
          <w:sz w:val="32"/>
          <w:szCs w:val="32"/>
          <w:lang w:val="en-US" w:eastAsia="zh-CN" w:bidi="zh-CN"/>
        </w:rPr>
      </w:pPr>
      <w:r>
        <w:rPr>
          <w:rFonts w:hint="eastAsia" w:ascii="仿宋" w:hAnsi="仿宋" w:eastAsia="仿宋" w:cs="仿宋"/>
          <w:b/>
          <w:bCs/>
          <w:color w:val="auto"/>
          <w:kern w:val="2"/>
          <w:sz w:val="32"/>
          <w:szCs w:val="32"/>
          <w:lang w:val="en-US" w:eastAsia="zh-CN" w:bidi="zh-CN"/>
        </w:rPr>
        <w:t>第二次：工商注册登记之日起一年内，双方需完成货币资金注资，且不低于注册资本的50%；</w:t>
      </w:r>
    </w:p>
    <w:p w14:paraId="6AC6C294">
      <w:pPr>
        <w:pStyle w:val="15"/>
        <w:keepNext w:val="0"/>
        <w:keepLines w:val="0"/>
        <w:pageBreakBefore w:val="0"/>
        <w:widowControl/>
        <w:kinsoku/>
        <w:wordWrap/>
        <w:overflowPunct/>
        <w:topLinePunct w:val="0"/>
        <w:autoSpaceDE/>
        <w:autoSpaceDN/>
        <w:bidi w:val="0"/>
        <w:adjustRightInd/>
        <w:spacing w:beforeLines="0" w:afterLines="0" w:line="580" w:lineRule="exact"/>
        <w:ind w:firstLine="640" w:firstLineChars="200"/>
        <w:jc w:val="both"/>
        <w:textAlignment w:val="auto"/>
        <w:rPr>
          <w:rFonts w:hint="eastAsia" w:ascii="仿宋" w:hAnsi="仿宋" w:eastAsia="仿宋" w:cs="仿宋"/>
          <w:color w:val="auto"/>
          <w:kern w:val="2"/>
          <w:sz w:val="32"/>
          <w:szCs w:val="32"/>
          <w:lang w:bidi="zh-CN"/>
        </w:rPr>
      </w:pPr>
      <w:r>
        <w:rPr>
          <w:rFonts w:hint="eastAsia" w:ascii="仿宋" w:hAnsi="仿宋" w:eastAsia="仿宋" w:cs="仿宋"/>
          <w:color w:val="auto"/>
          <w:kern w:val="2"/>
          <w:sz w:val="32"/>
          <w:szCs w:val="32"/>
          <w:lang w:bidi="zh-CN"/>
        </w:rPr>
        <w:t>第三次：工商</w:t>
      </w:r>
      <w:r>
        <w:rPr>
          <w:rFonts w:hint="eastAsia" w:ascii="仿宋" w:hAnsi="仿宋" w:eastAsia="仿宋" w:cs="仿宋"/>
          <w:color w:val="auto"/>
          <w:kern w:val="2"/>
          <w:sz w:val="32"/>
          <w:szCs w:val="32"/>
          <w:lang w:val="en-US" w:bidi="zh-CN"/>
        </w:rPr>
        <w:t>注册</w:t>
      </w:r>
      <w:r>
        <w:rPr>
          <w:rFonts w:hint="eastAsia" w:ascii="仿宋" w:hAnsi="仿宋" w:eastAsia="仿宋" w:cs="仿宋"/>
          <w:color w:val="auto"/>
          <w:kern w:val="2"/>
          <w:sz w:val="32"/>
          <w:szCs w:val="32"/>
          <w:lang w:bidi="zh-CN"/>
        </w:rPr>
        <w:t>登记之日起</w:t>
      </w:r>
      <w:r>
        <w:rPr>
          <w:rFonts w:hint="eastAsia" w:ascii="仿宋" w:hAnsi="仿宋" w:eastAsia="仿宋" w:cs="仿宋"/>
          <w:color w:val="auto"/>
          <w:kern w:val="2"/>
          <w:sz w:val="32"/>
          <w:szCs w:val="32"/>
          <w:lang w:val="en-US" w:bidi="zh-CN"/>
        </w:rPr>
        <w:t>五</w:t>
      </w:r>
      <w:r>
        <w:rPr>
          <w:rFonts w:hint="eastAsia" w:ascii="仿宋" w:hAnsi="仿宋" w:eastAsia="仿宋" w:cs="仿宋"/>
          <w:color w:val="auto"/>
          <w:kern w:val="2"/>
          <w:sz w:val="32"/>
          <w:szCs w:val="32"/>
          <w:lang w:bidi="zh-CN"/>
        </w:rPr>
        <w:t>年内，双方需完成剩余全部资金实缴。</w:t>
      </w:r>
    </w:p>
    <w:p w14:paraId="51076D84">
      <w:pPr>
        <w:pStyle w:val="13"/>
        <w:keepNext w:val="0"/>
        <w:keepLines w:val="0"/>
        <w:pageBreakBefore w:val="0"/>
        <w:widowControl w:val="0"/>
        <w:shd w:val="clear" w:color="auto" w:fill="auto"/>
        <w:kinsoku/>
        <w:wordWrap/>
        <w:overflowPunct/>
        <w:topLinePunct w:val="0"/>
        <w:autoSpaceDE/>
        <w:autoSpaceDN/>
        <w:bidi w:val="0"/>
        <w:adjustRightInd/>
        <w:snapToGrid/>
        <w:spacing w:before="157" w:beforeLines="50" w:after="0" w:afterLines="0" w:line="580" w:lineRule="exact"/>
        <w:ind w:firstLine="643" w:firstLineChars="200"/>
        <w:jc w:val="both"/>
        <w:textAlignment w:val="auto"/>
        <w:outlineLvl w:val="0"/>
        <w:rPr>
          <w:rFonts w:hint="eastAsia" w:ascii="仿宋" w:hAnsi="仿宋" w:eastAsia="仿宋" w:cs="仿宋"/>
          <w:b/>
          <w:bCs/>
          <w:color w:val="auto"/>
          <w:spacing w:val="0"/>
          <w:lang w:bidi="zh-CN"/>
        </w:rPr>
      </w:pPr>
      <w:r>
        <w:rPr>
          <w:rFonts w:hint="eastAsia" w:ascii="仿宋" w:hAnsi="仿宋" w:eastAsia="仿宋" w:cs="仿宋"/>
          <w:b/>
          <w:bCs/>
          <w:color w:val="auto"/>
          <w:spacing w:val="0"/>
          <w:lang w:val="zh-CN" w:bidi="zh-CN"/>
        </w:rPr>
        <w:t>第</w:t>
      </w:r>
      <w:r>
        <w:rPr>
          <w:rFonts w:hint="eastAsia" w:ascii="仿宋" w:hAnsi="仿宋" w:eastAsia="仿宋" w:cs="仿宋"/>
          <w:b/>
          <w:bCs/>
          <w:color w:val="auto"/>
          <w:spacing w:val="0"/>
          <w:lang w:val="en-US" w:bidi="zh-CN"/>
        </w:rPr>
        <w:t>六</w:t>
      </w:r>
      <w:r>
        <w:rPr>
          <w:rFonts w:hint="eastAsia" w:ascii="仿宋" w:hAnsi="仿宋" w:eastAsia="仿宋" w:cs="仿宋"/>
          <w:b/>
          <w:bCs/>
          <w:color w:val="auto"/>
          <w:spacing w:val="0"/>
          <w:lang w:val="zh-CN" w:bidi="zh-CN"/>
        </w:rPr>
        <w:t xml:space="preserve">条 </w:t>
      </w:r>
      <w:r>
        <w:rPr>
          <w:rFonts w:hint="eastAsia" w:ascii="仿宋" w:hAnsi="仿宋" w:eastAsia="仿宋" w:cs="仿宋"/>
          <w:b/>
          <w:bCs/>
          <w:color w:val="auto"/>
          <w:spacing w:val="0"/>
          <w:lang w:bidi="zh-CN"/>
        </w:rPr>
        <w:t>股权的转让</w:t>
      </w:r>
    </w:p>
    <w:p w14:paraId="1823AC43">
      <w:pPr>
        <w:keepNext w:val="0"/>
        <w:keepLines w:val="0"/>
        <w:pageBreakBefore w:val="0"/>
        <w:kinsoku/>
        <w:wordWrap/>
        <w:overflowPunct/>
        <w:topLinePunct w:val="0"/>
        <w:autoSpaceDE/>
        <w:autoSpaceDN/>
        <w:bidi w:val="0"/>
        <w:adjustRightInd/>
        <w:spacing w:beforeLines="0" w:afterLines="0" w:line="580" w:lineRule="exact"/>
        <w:ind w:firstLine="640" w:firstLineChars="200"/>
        <w:jc w:val="both"/>
        <w:textAlignment w:val="auto"/>
        <w:rPr>
          <w:rFonts w:hint="eastAsia" w:ascii="仿宋" w:hAnsi="仿宋" w:eastAsia="仿宋" w:cs="仿宋"/>
          <w:color w:val="auto"/>
          <w:sz w:val="32"/>
          <w:szCs w:val="32"/>
          <w:lang w:val="zh-CN" w:bidi="zh-CN"/>
        </w:rPr>
      </w:pPr>
      <w:r>
        <w:rPr>
          <w:rFonts w:hint="eastAsia" w:ascii="仿宋" w:hAnsi="仿宋" w:eastAsia="仿宋" w:cs="仿宋"/>
          <w:color w:val="auto"/>
          <w:sz w:val="32"/>
          <w:szCs w:val="32"/>
          <w:lang w:val="en-US" w:bidi="zh-CN"/>
        </w:rPr>
        <w:t xml:space="preserve">6.1 </w:t>
      </w:r>
      <w:r>
        <w:rPr>
          <w:rFonts w:hint="eastAsia" w:ascii="仿宋" w:hAnsi="仿宋" w:eastAsia="仿宋" w:cs="仿宋"/>
          <w:color w:val="auto"/>
          <w:sz w:val="32"/>
          <w:szCs w:val="32"/>
          <w:lang w:val="zh-CN" w:bidi="zh-CN"/>
        </w:rPr>
        <w:t>在经营过程中，公司注册资本及股权比例可以</w:t>
      </w:r>
      <w:r>
        <w:rPr>
          <w:rFonts w:hint="eastAsia" w:ascii="仿宋" w:hAnsi="仿宋" w:eastAsia="仿宋" w:cs="仿宋"/>
          <w:color w:val="auto"/>
          <w:sz w:val="32"/>
          <w:szCs w:val="32"/>
          <w:lang w:bidi="zh-CN"/>
        </w:rPr>
        <w:t>转让</w:t>
      </w:r>
      <w:r>
        <w:rPr>
          <w:rFonts w:hint="eastAsia" w:ascii="仿宋" w:hAnsi="仿宋" w:eastAsia="仿宋" w:cs="仿宋"/>
          <w:color w:val="auto"/>
          <w:sz w:val="32"/>
          <w:szCs w:val="32"/>
          <w:lang w:val="zh-CN" w:bidi="zh-CN"/>
        </w:rPr>
        <w:t>，具体依照《公司法》和《公司章程》要求实施。</w:t>
      </w:r>
    </w:p>
    <w:p w14:paraId="54B1DBEE">
      <w:pPr>
        <w:keepNext w:val="0"/>
        <w:keepLines w:val="0"/>
        <w:pageBreakBefore w:val="0"/>
        <w:kinsoku/>
        <w:wordWrap/>
        <w:overflowPunct/>
        <w:topLinePunct w:val="0"/>
        <w:autoSpaceDE/>
        <w:autoSpaceDN/>
        <w:bidi w:val="0"/>
        <w:adjustRightInd/>
        <w:spacing w:beforeLines="0" w:afterLines="0" w:line="580" w:lineRule="exact"/>
        <w:ind w:firstLine="640" w:firstLineChars="200"/>
        <w:jc w:val="both"/>
        <w:textAlignment w:val="auto"/>
        <w:rPr>
          <w:rFonts w:hint="eastAsia" w:ascii="仿宋" w:hAnsi="仿宋" w:eastAsia="仿宋" w:cs="仿宋"/>
          <w:b w:val="0"/>
          <w:bCs w:val="0"/>
          <w:color w:val="auto"/>
          <w:sz w:val="32"/>
          <w:szCs w:val="32"/>
          <w:lang w:val="zh-CN" w:bidi="zh-CN"/>
        </w:rPr>
      </w:pPr>
      <w:r>
        <w:rPr>
          <w:rFonts w:hint="eastAsia" w:ascii="仿宋" w:hAnsi="仿宋" w:eastAsia="仿宋" w:cs="仿宋"/>
          <w:b w:val="0"/>
          <w:bCs w:val="0"/>
          <w:color w:val="auto"/>
          <w:sz w:val="32"/>
          <w:szCs w:val="32"/>
          <w:lang w:val="en-US" w:bidi="zh-CN"/>
        </w:rPr>
        <w:t xml:space="preserve">6.2 </w:t>
      </w:r>
      <w:r>
        <w:rPr>
          <w:rFonts w:hint="eastAsia" w:ascii="仿宋" w:hAnsi="仿宋" w:eastAsia="仿宋" w:cs="仿宋"/>
          <w:b w:val="0"/>
          <w:bCs w:val="0"/>
          <w:color w:val="auto"/>
          <w:sz w:val="32"/>
          <w:szCs w:val="32"/>
        </w:rPr>
        <w:t>公司成立后24个月内，未经公司</w:t>
      </w:r>
      <w:r>
        <w:rPr>
          <w:rFonts w:hint="eastAsia" w:ascii="仿宋" w:hAnsi="仿宋" w:eastAsia="仿宋" w:cs="仿宋"/>
          <w:b w:val="0"/>
          <w:bCs w:val="0"/>
          <w:color w:val="auto"/>
          <w:sz w:val="32"/>
          <w:szCs w:val="32"/>
          <w:lang w:val="en-US" w:eastAsia="zh-CN"/>
        </w:rPr>
        <w:t>全体</w:t>
      </w:r>
      <w:r>
        <w:rPr>
          <w:rFonts w:hint="eastAsia" w:ascii="仿宋" w:hAnsi="仿宋" w:eastAsia="仿宋" w:cs="仿宋"/>
          <w:b w:val="0"/>
          <w:bCs w:val="0"/>
          <w:color w:val="auto"/>
          <w:sz w:val="32"/>
          <w:szCs w:val="32"/>
        </w:rPr>
        <w:t>股东一致同意，任何一方股东不得转让所持公司股权。</w:t>
      </w:r>
    </w:p>
    <w:p w14:paraId="7BA9AD45">
      <w:pPr>
        <w:keepNext w:val="0"/>
        <w:keepLines w:val="0"/>
        <w:pageBreakBefore w:val="0"/>
        <w:kinsoku/>
        <w:wordWrap/>
        <w:overflowPunct/>
        <w:topLinePunct w:val="0"/>
        <w:autoSpaceDE/>
        <w:autoSpaceDN/>
        <w:bidi w:val="0"/>
        <w:adjustRightInd/>
        <w:spacing w:beforeLines="0" w:afterLines="0" w:line="580" w:lineRule="exact"/>
        <w:ind w:firstLine="640" w:firstLineChars="200"/>
        <w:jc w:val="both"/>
        <w:textAlignment w:val="auto"/>
        <w:rPr>
          <w:rFonts w:hint="eastAsia" w:ascii="仿宋" w:hAnsi="仿宋" w:eastAsia="仿宋" w:cs="仿宋"/>
          <w:b w:val="0"/>
          <w:bCs w:val="0"/>
          <w:color w:val="auto"/>
          <w:sz w:val="32"/>
          <w:szCs w:val="32"/>
          <w:lang w:val="zh-CN" w:bidi="zh-CN"/>
        </w:rPr>
      </w:pPr>
      <w:r>
        <w:rPr>
          <w:rFonts w:hint="eastAsia" w:ascii="仿宋" w:hAnsi="仿宋" w:eastAsia="仿宋" w:cs="仿宋"/>
          <w:color w:val="auto"/>
          <w:sz w:val="32"/>
          <w:szCs w:val="32"/>
          <w:lang w:val="en-US" w:bidi="zh-CN"/>
        </w:rPr>
        <w:t xml:space="preserve">6.3 </w:t>
      </w:r>
      <w:r>
        <w:rPr>
          <w:rFonts w:hint="eastAsia" w:ascii="仿宋" w:hAnsi="仿宋" w:eastAsia="仿宋" w:cs="仿宋"/>
          <w:color w:val="auto"/>
          <w:sz w:val="32"/>
          <w:szCs w:val="32"/>
          <w:lang w:bidi="zh-CN"/>
        </w:rPr>
        <w:t>股东内部转让：</w:t>
      </w:r>
      <w:r>
        <w:rPr>
          <w:rFonts w:hint="eastAsia" w:ascii="仿宋" w:hAnsi="仿宋" w:eastAsia="仿宋" w:cs="仿宋"/>
          <w:b w:val="0"/>
          <w:bCs w:val="0"/>
          <w:color w:val="auto"/>
          <w:sz w:val="32"/>
          <w:szCs w:val="32"/>
          <w:lang w:val="en-US" w:bidi="zh-CN"/>
        </w:rPr>
        <w:t>自</w:t>
      </w:r>
      <w:r>
        <w:rPr>
          <w:rFonts w:hint="eastAsia" w:ascii="仿宋" w:hAnsi="仿宋" w:eastAsia="仿宋" w:cs="仿宋"/>
          <w:b w:val="0"/>
          <w:bCs w:val="0"/>
          <w:color w:val="auto"/>
          <w:sz w:val="32"/>
          <w:szCs w:val="32"/>
          <w:lang w:val="zh-CN" w:bidi="zh-CN"/>
        </w:rPr>
        <w:t>公司成立</w:t>
      </w:r>
      <w:r>
        <w:rPr>
          <w:rFonts w:hint="eastAsia" w:ascii="仿宋" w:hAnsi="仿宋" w:eastAsia="仿宋" w:cs="仿宋"/>
          <w:b w:val="0"/>
          <w:bCs w:val="0"/>
          <w:color w:val="auto"/>
          <w:sz w:val="32"/>
          <w:szCs w:val="32"/>
          <w:lang w:val="en-US" w:bidi="zh-CN"/>
        </w:rPr>
        <w:t>24个月</w:t>
      </w:r>
      <w:r>
        <w:rPr>
          <w:rFonts w:hint="eastAsia" w:ascii="仿宋" w:hAnsi="仿宋" w:eastAsia="仿宋" w:cs="仿宋"/>
          <w:b w:val="0"/>
          <w:bCs w:val="0"/>
          <w:color w:val="auto"/>
          <w:sz w:val="32"/>
          <w:szCs w:val="32"/>
          <w:lang w:val="en-US" w:eastAsia="zh-CN" w:bidi="zh-CN"/>
        </w:rPr>
        <w:t>至</w:t>
      </w:r>
      <w:r>
        <w:rPr>
          <w:rFonts w:hint="eastAsia" w:ascii="仿宋" w:hAnsi="仿宋" w:eastAsia="仿宋" w:cs="仿宋"/>
          <w:b w:val="0"/>
          <w:bCs w:val="0"/>
          <w:strike w:val="0"/>
          <w:dstrike w:val="0"/>
          <w:color w:val="auto"/>
          <w:sz w:val="32"/>
          <w:szCs w:val="32"/>
          <w:lang w:val="en-US" w:bidi="zh-CN"/>
        </w:rPr>
        <w:t>36个月内，</w:t>
      </w:r>
      <w:r>
        <w:rPr>
          <w:rFonts w:hint="eastAsia" w:ascii="仿宋" w:hAnsi="仿宋" w:eastAsia="仿宋" w:cs="仿宋"/>
          <w:b w:val="0"/>
          <w:bCs w:val="0"/>
          <w:color w:val="auto"/>
          <w:sz w:val="32"/>
          <w:szCs w:val="32"/>
          <w:lang w:val="en-US" w:bidi="zh-CN"/>
        </w:rPr>
        <w:t>股东之间如相互转让其全部或者部分股权，需要经过全体股东一致同意。</w:t>
      </w:r>
    </w:p>
    <w:p w14:paraId="7CDAF0AA">
      <w:pPr>
        <w:keepNext w:val="0"/>
        <w:keepLines w:val="0"/>
        <w:pageBreakBefore w:val="0"/>
        <w:numPr>
          <w:ilvl w:val="0"/>
          <w:numId w:val="0"/>
        </w:numPr>
        <w:kinsoku/>
        <w:wordWrap/>
        <w:overflowPunct/>
        <w:topLinePunct w:val="0"/>
        <w:autoSpaceDE/>
        <w:autoSpaceDN/>
        <w:bidi w:val="0"/>
        <w:adjustRightInd/>
        <w:spacing w:beforeLines="0" w:afterLines="0" w:line="580" w:lineRule="exact"/>
        <w:ind w:firstLine="640" w:firstLineChars="200"/>
        <w:jc w:val="both"/>
        <w:textAlignment w:val="auto"/>
        <w:rPr>
          <w:rFonts w:hint="eastAsia" w:ascii="仿宋" w:hAnsi="仿宋" w:eastAsia="仿宋" w:cs="仿宋"/>
          <w:color w:val="auto"/>
          <w:sz w:val="32"/>
          <w:szCs w:val="32"/>
          <w:lang w:val="en-US" w:bidi="zh-CN"/>
        </w:rPr>
      </w:pPr>
      <w:r>
        <w:rPr>
          <w:rFonts w:hint="eastAsia" w:ascii="仿宋" w:hAnsi="仿宋" w:eastAsia="仿宋" w:cs="仿宋"/>
          <w:color w:val="auto"/>
          <w:sz w:val="32"/>
          <w:szCs w:val="32"/>
          <w:lang w:val="en-US" w:bidi="zh-CN"/>
        </w:rPr>
        <w:t xml:space="preserve">6.4 </w:t>
      </w:r>
      <w:r>
        <w:rPr>
          <w:rFonts w:hint="eastAsia" w:ascii="仿宋" w:hAnsi="仿宋" w:eastAsia="仿宋" w:cs="仿宋"/>
          <w:color w:val="auto"/>
          <w:sz w:val="32"/>
          <w:szCs w:val="32"/>
          <w:lang w:val="zh-CN" w:bidi="zh-CN"/>
        </w:rPr>
        <w:t>股东以外转让：公司成立</w:t>
      </w:r>
      <w:r>
        <w:rPr>
          <w:rFonts w:hint="eastAsia" w:ascii="仿宋" w:hAnsi="仿宋" w:eastAsia="仿宋" w:cs="仿宋"/>
          <w:color w:val="auto"/>
          <w:sz w:val="32"/>
          <w:szCs w:val="32"/>
          <w:lang w:val="en-US" w:eastAsia="zh-CN"/>
        </w:rPr>
        <w:t>36</w:t>
      </w:r>
      <w:r>
        <w:rPr>
          <w:rFonts w:hint="eastAsia" w:ascii="仿宋" w:hAnsi="仿宋" w:eastAsia="仿宋" w:cs="仿宋"/>
          <w:color w:val="auto"/>
          <w:sz w:val="32"/>
          <w:szCs w:val="32"/>
        </w:rPr>
        <w:t>个月</w:t>
      </w:r>
      <w:r>
        <w:rPr>
          <w:rFonts w:hint="eastAsia" w:ascii="仿宋" w:hAnsi="仿宋" w:eastAsia="仿宋" w:cs="仿宋"/>
          <w:color w:val="auto"/>
          <w:sz w:val="32"/>
          <w:szCs w:val="32"/>
          <w:lang w:val="zh-CN" w:bidi="zh-CN"/>
        </w:rPr>
        <w:t>后，股东向股东以外的人转让股权，经其他股东过半数同意，应当将股权转让的具体事项（包括数量、价格、支付方式和期限等）书面通知其他股东，并保障其他股东在同等条件下的优先购买权。股东自接到书面通知之日起三十日内未答复的，视为放弃优先购买权。</w:t>
      </w:r>
    </w:p>
    <w:p w14:paraId="0810EB23">
      <w:pPr>
        <w:keepNext w:val="0"/>
        <w:keepLines w:val="0"/>
        <w:pageBreakBefore w:val="0"/>
        <w:kinsoku/>
        <w:wordWrap/>
        <w:overflowPunct/>
        <w:topLinePunct w:val="0"/>
        <w:autoSpaceDE/>
        <w:autoSpaceDN/>
        <w:bidi w:val="0"/>
        <w:adjustRightInd/>
        <w:spacing w:beforeLines="0" w:afterLines="0" w:line="580" w:lineRule="exact"/>
        <w:ind w:firstLine="640" w:firstLineChars="200"/>
        <w:jc w:val="both"/>
        <w:textAlignment w:val="auto"/>
        <w:rPr>
          <w:rFonts w:hint="eastAsia" w:ascii="仿宋" w:hAnsi="仿宋" w:eastAsia="仿宋" w:cs="仿宋"/>
          <w:b w:val="0"/>
          <w:bCs w:val="0"/>
          <w:color w:val="auto"/>
          <w:sz w:val="32"/>
          <w:szCs w:val="32"/>
          <w:lang w:eastAsia="zh-CN"/>
        </w:rPr>
      </w:pPr>
      <w:r>
        <w:rPr>
          <w:rFonts w:hint="eastAsia" w:ascii="仿宋" w:hAnsi="仿宋" w:eastAsia="仿宋" w:cs="仿宋"/>
          <w:b w:val="0"/>
          <w:bCs w:val="0"/>
          <w:color w:val="auto"/>
          <w:sz w:val="32"/>
          <w:szCs w:val="32"/>
          <w:lang w:val="en-US" w:bidi="zh-CN"/>
        </w:rPr>
        <w:t xml:space="preserve">6.5 </w:t>
      </w:r>
      <w:r>
        <w:rPr>
          <w:rFonts w:hint="eastAsia" w:ascii="仿宋" w:hAnsi="仿宋" w:eastAsia="仿宋" w:cs="仿宋"/>
          <w:b w:val="0"/>
          <w:bCs w:val="0"/>
          <w:color w:val="auto"/>
          <w:sz w:val="32"/>
          <w:szCs w:val="32"/>
        </w:rPr>
        <w:t>股权转让必须按国资监管有关规定及程序进行。</w:t>
      </w:r>
      <w:r>
        <w:rPr>
          <w:rFonts w:hint="eastAsia" w:ascii="仿宋" w:hAnsi="仿宋" w:eastAsia="仿宋" w:cs="仿宋"/>
          <w:b w:val="0"/>
          <w:bCs w:val="0"/>
          <w:color w:val="auto"/>
          <w:sz w:val="32"/>
          <w:szCs w:val="32"/>
          <w:lang w:eastAsia="zh-CN"/>
        </w:rPr>
        <w:t>股东在未</w:t>
      </w:r>
      <w:r>
        <w:rPr>
          <w:rFonts w:hint="eastAsia" w:ascii="仿宋" w:hAnsi="仿宋" w:eastAsia="仿宋" w:cs="仿宋"/>
          <w:b w:val="0"/>
          <w:bCs w:val="0"/>
          <w:color w:val="auto"/>
          <w:sz w:val="32"/>
          <w:szCs w:val="32"/>
          <w:lang w:val="en-US" w:eastAsia="zh-CN"/>
        </w:rPr>
        <w:t>完成</w:t>
      </w:r>
      <w:r>
        <w:rPr>
          <w:rFonts w:hint="eastAsia" w:ascii="仿宋" w:hAnsi="仿宋" w:eastAsia="仿宋" w:cs="仿宋"/>
          <w:b w:val="0"/>
          <w:bCs w:val="0"/>
          <w:color w:val="auto"/>
          <w:sz w:val="32"/>
          <w:szCs w:val="32"/>
          <w:lang w:eastAsia="zh-CN"/>
        </w:rPr>
        <w:t>注册资本实缴前，不得转让股权；如已部分实缴，则只能转让相应份额的股权。</w:t>
      </w:r>
    </w:p>
    <w:p w14:paraId="54E49573">
      <w:pPr>
        <w:keepNext w:val="0"/>
        <w:keepLines w:val="0"/>
        <w:pageBreakBefore w:val="0"/>
        <w:kinsoku/>
        <w:wordWrap/>
        <w:overflowPunct/>
        <w:topLinePunct w:val="0"/>
        <w:autoSpaceDE/>
        <w:autoSpaceDN/>
        <w:bidi w:val="0"/>
        <w:adjustRightInd/>
        <w:spacing w:beforeLines="0" w:afterLines="0" w:line="580" w:lineRule="exact"/>
        <w:ind w:firstLine="640" w:firstLineChars="200"/>
        <w:jc w:val="both"/>
        <w:textAlignment w:val="auto"/>
        <w:rPr>
          <w:rFonts w:hint="eastAsia" w:ascii="仿宋" w:hAnsi="仿宋" w:eastAsia="仿宋" w:cs="仿宋"/>
          <w:b w:val="0"/>
          <w:bCs w:val="0"/>
          <w:color w:val="auto"/>
          <w:sz w:val="32"/>
          <w:szCs w:val="32"/>
          <w:u w:val="none"/>
          <w:lang w:val="zh-CN" w:eastAsia="zh-CN"/>
        </w:rPr>
      </w:pPr>
      <w:r>
        <w:rPr>
          <w:rFonts w:hint="eastAsia" w:ascii="仿宋" w:hAnsi="仿宋" w:eastAsia="仿宋" w:cs="仿宋"/>
          <w:b w:val="0"/>
          <w:bCs w:val="0"/>
          <w:color w:val="auto"/>
          <w:sz w:val="32"/>
          <w:szCs w:val="32"/>
          <w:u w:val="none"/>
          <w:lang w:val="en-US" w:eastAsia="zh-CN"/>
        </w:rPr>
        <w:t xml:space="preserve">6.6 </w:t>
      </w:r>
      <w:r>
        <w:rPr>
          <w:rFonts w:hint="eastAsia" w:ascii="仿宋" w:hAnsi="仿宋" w:eastAsia="仿宋" w:cs="仿宋"/>
          <w:b w:val="0"/>
          <w:bCs w:val="0"/>
          <w:color w:val="auto"/>
          <w:sz w:val="32"/>
          <w:szCs w:val="32"/>
          <w:u w:val="none"/>
        </w:rPr>
        <w:t>未经其他股东一致同意，</w:t>
      </w:r>
      <w:r>
        <w:rPr>
          <w:rFonts w:hint="eastAsia" w:ascii="仿宋" w:hAnsi="仿宋" w:eastAsia="仿宋" w:cs="仿宋"/>
          <w:b w:val="0"/>
          <w:bCs w:val="0"/>
          <w:color w:val="auto"/>
          <w:sz w:val="32"/>
          <w:szCs w:val="32"/>
          <w:u w:val="none"/>
          <w:lang w:val="en-US" w:eastAsia="zh-CN"/>
        </w:rPr>
        <w:t>任一</w:t>
      </w:r>
      <w:r>
        <w:rPr>
          <w:rFonts w:hint="eastAsia" w:ascii="仿宋" w:hAnsi="仿宋" w:eastAsia="仿宋" w:cs="仿宋"/>
          <w:b w:val="0"/>
          <w:bCs w:val="0"/>
          <w:color w:val="auto"/>
          <w:sz w:val="32"/>
          <w:szCs w:val="32"/>
          <w:u w:val="none"/>
        </w:rPr>
        <w:t>股东不得将其所持有的股权用于质押担保等内容。如出现股权冻结或强制执行情况，应及时通知其他股东。</w:t>
      </w:r>
    </w:p>
    <w:p w14:paraId="09C93B92">
      <w:pPr>
        <w:pStyle w:val="13"/>
        <w:keepNext w:val="0"/>
        <w:keepLines w:val="0"/>
        <w:pageBreakBefore w:val="0"/>
        <w:widowControl w:val="0"/>
        <w:shd w:val="clear" w:color="auto" w:fill="auto"/>
        <w:kinsoku/>
        <w:wordWrap/>
        <w:overflowPunct/>
        <w:topLinePunct w:val="0"/>
        <w:autoSpaceDE/>
        <w:autoSpaceDN/>
        <w:bidi w:val="0"/>
        <w:adjustRightInd/>
        <w:snapToGrid/>
        <w:spacing w:before="157" w:beforeLines="50" w:after="0" w:afterLines="0" w:line="580" w:lineRule="exact"/>
        <w:ind w:firstLine="643" w:firstLineChars="200"/>
        <w:jc w:val="both"/>
        <w:textAlignment w:val="auto"/>
        <w:outlineLvl w:val="0"/>
        <w:rPr>
          <w:rFonts w:hint="eastAsia" w:ascii="仿宋" w:hAnsi="仿宋" w:eastAsia="仿宋" w:cs="仿宋"/>
          <w:b/>
          <w:bCs/>
          <w:color w:val="auto"/>
          <w:spacing w:val="0"/>
          <w:lang w:val="zh-CN" w:bidi="zh-CN"/>
        </w:rPr>
      </w:pPr>
      <w:r>
        <w:rPr>
          <w:rFonts w:hint="eastAsia" w:ascii="仿宋" w:hAnsi="仿宋" w:eastAsia="仿宋" w:cs="仿宋"/>
          <w:b/>
          <w:bCs/>
          <w:color w:val="auto"/>
          <w:spacing w:val="0"/>
          <w:lang w:val="zh-CN" w:bidi="zh-CN"/>
        </w:rPr>
        <w:t>第</w:t>
      </w:r>
      <w:r>
        <w:rPr>
          <w:rFonts w:hint="eastAsia" w:ascii="仿宋" w:hAnsi="仿宋" w:eastAsia="仿宋" w:cs="仿宋"/>
          <w:b/>
          <w:bCs/>
          <w:color w:val="auto"/>
          <w:spacing w:val="0"/>
          <w:lang w:val="en-US" w:bidi="zh-CN"/>
        </w:rPr>
        <w:t>七</w:t>
      </w:r>
      <w:r>
        <w:rPr>
          <w:rFonts w:hint="eastAsia" w:ascii="仿宋" w:hAnsi="仿宋" w:eastAsia="仿宋" w:cs="仿宋"/>
          <w:b/>
          <w:bCs/>
          <w:color w:val="auto"/>
          <w:spacing w:val="0"/>
          <w:lang w:val="zh-CN" w:bidi="zh-CN"/>
        </w:rPr>
        <w:t>条 出资人权利</w:t>
      </w:r>
    </w:p>
    <w:p w14:paraId="199A657D">
      <w:pPr>
        <w:pStyle w:val="13"/>
        <w:keepNext w:val="0"/>
        <w:keepLines w:val="0"/>
        <w:pageBreakBefore w:val="0"/>
        <w:shd w:val="clear" w:color="auto" w:fill="auto"/>
        <w:kinsoku/>
        <w:wordWrap/>
        <w:overflowPunct/>
        <w:topLinePunct w:val="0"/>
        <w:autoSpaceDE/>
        <w:autoSpaceDN/>
        <w:bidi w:val="0"/>
        <w:adjustRightInd/>
        <w:spacing w:beforeLines="0" w:after="0" w:afterLines="0" w:line="580" w:lineRule="exact"/>
        <w:ind w:firstLine="640" w:firstLineChars="200"/>
        <w:jc w:val="both"/>
        <w:textAlignment w:val="auto"/>
        <w:rPr>
          <w:rFonts w:hint="eastAsia" w:ascii="仿宋" w:hAnsi="仿宋" w:eastAsia="仿宋" w:cs="仿宋"/>
          <w:color w:val="auto"/>
          <w:spacing w:val="0"/>
          <w:lang w:val="zh-CN" w:bidi="zh-CN"/>
        </w:rPr>
      </w:pPr>
      <w:r>
        <w:rPr>
          <w:rFonts w:hint="eastAsia" w:ascii="仿宋" w:hAnsi="仿宋" w:eastAsia="仿宋" w:cs="仿宋"/>
          <w:color w:val="auto"/>
          <w:spacing w:val="0"/>
          <w:lang w:val="en-US" w:bidi="zh-CN"/>
        </w:rPr>
        <w:t xml:space="preserve">7.1 </w:t>
      </w:r>
      <w:r>
        <w:rPr>
          <w:rFonts w:hint="eastAsia" w:ascii="仿宋" w:hAnsi="仿宋" w:eastAsia="仿宋" w:cs="仿宋"/>
          <w:color w:val="auto"/>
          <w:spacing w:val="0"/>
          <w:lang w:val="zh-CN" w:bidi="zh-CN"/>
        </w:rPr>
        <w:t>出资人在公司成立后即成为公司股东。</w:t>
      </w:r>
    </w:p>
    <w:p w14:paraId="1D440039">
      <w:pPr>
        <w:pStyle w:val="13"/>
        <w:keepNext w:val="0"/>
        <w:keepLines w:val="0"/>
        <w:pageBreakBefore w:val="0"/>
        <w:shd w:val="clear" w:color="auto" w:fill="auto"/>
        <w:kinsoku/>
        <w:wordWrap/>
        <w:overflowPunct/>
        <w:topLinePunct w:val="0"/>
        <w:autoSpaceDE/>
        <w:autoSpaceDN/>
        <w:bidi w:val="0"/>
        <w:adjustRightInd/>
        <w:spacing w:beforeLines="0" w:after="0" w:afterLines="0" w:line="580" w:lineRule="exact"/>
        <w:ind w:firstLine="640" w:firstLineChars="200"/>
        <w:jc w:val="both"/>
        <w:textAlignment w:val="auto"/>
        <w:rPr>
          <w:rFonts w:hint="eastAsia" w:ascii="仿宋" w:hAnsi="仿宋" w:eastAsia="仿宋" w:cs="仿宋"/>
          <w:color w:val="auto"/>
          <w:spacing w:val="0"/>
          <w:lang w:val="zh-CN" w:bidi="zh-CN"/>
        </w:rPr>
      </w:pPr>
      <w:r>
        <w:rPr>
          <w:rFonts w:hint="eastAsia" w:ascii="仿宋" w:hAnsi="仿宋" w:eastAsia="仿宋" w:cs="仿宋"/>
          <w:color w:val="auto"/>
          <w:spacing w:val="0"/>
          <w:lang w:val="en-US" w:bidi="zh-CN"/>
        </w:rPr>
        <w:t xml:space="preserve">7.2 </w:t>
      </w:r>
      <w:r>
        <w:rPr>
          <w:rFonts w:hint="eastAsia" w:ascii="仿宋" w:hAnsi="仿宋" w:eastAsia="仿宋" w:cs="仿宋"/>
          <w:color w:val="auto"/>
          <w:spacing w:val="0"/>
          <w:lang w:val="zh-CN" w:bidi="zh-CN"/>
        </w:rPr>
        <w:t>出资人按认缴出资额占公司注册资本额的比例享有</w:t>
      </w:r>
      <w:r>
        <w:rPr>
          <w:rFonts w:hint="eastAsia" w:ascii="仿宋" w:hAnsi="仿宋" w:eastAsia="仿宋" w:cs="仿宋"/>
          <w:color w:val="auto"/>
          <w:spacing w:val="0"/>
          <w:lang w:val="en-US" w:bidi="zh-CN"/>
        </w:rPr>
        <w:t>表</w:t>
      </w:r>
      <w:r>
        <w:rPr>
          <w:rFonts w:hint="eastAsia" w:ascii="仿宋" w:hAnsi="仿宋" w:eastAsia="仿宋" w:cs="仿宋"/>
          <w:color w:val="auto"/>
          <w:spacing w:val="0"/>
          <w:lang w:val="zh-CN" w:bidi="zh-CN"/>
        </w:rPr>
        <w:t>决权，出资人按实缴出资额占公司注册资本额的比例享有其他股东权利。</w:t>
      </w:r>
    </w:p>
    <w:p w14:paraId="24EEF4BF">
      <w:pPr>
        <w:pStyle w:val="13"/>
        <w:keepNext w:val="0"/>
        <w:keepLines w:val="0"/>
        <w:pageBreakBefore w:val="0"/>
        <w:shd w:val="clear" w:color="auto" w:fill="auto"/>
        <w:kinsoku/>
        <w:wordWrap/>
        <w:overflowPunct/>
        <w:topLinePunct w:val="0"/>
        <w:autoSpaceDE/>
        <w:autoSpaceDN/>
        <w:bidi w:val="0"/>
        <w:adjustRightInd/>
        <w:spacing w:beforeLines="0" w:after="0" w:afterLines="0" w:line="580" w:lineRule="exact"/>
        <w:ind w:firstLine="640" w:firstLineChars="200"/>
        <w:jc w:val="both"/>
        <w:textAlignment w:val="auto"/>
        <w:rPr>
          <w:rFonts w:hint="eastAsia" w:ascii="仿宋" w:hAnsi="仿宋" w:eastAsia="仿宋" w:cs="仿宋"/>
          <w:color w:val="auto"/>
          <w:spacing w:val="0"/>
          <w:lang w:val="zh-CN" w:bidi="zh-CN"/>
        </w:rPr>
      </w:pPr>
      <w:r>
        <w:rPr>
          <w:rFonts w:hint="eastAsia" w:ascii="仿宋" w:hAnsi="仿宋" w:eastAsia="仿宋" w:cs="仿宋"/>
          <w:color w:val="auto"/>
          <w:spacing w:val="0"/>
          <w:lang w:val="en-US" w:bidi="zh-CN"/>
        </w:rPr>
        <w:t xml:space="preserve">7.3 </w:t>
      </w:r>
      <w:r>
        <w:rPr>
          <w:rFonts w:hint="eastAsia" w:ascii="仿宋" w:hAnsi="仿宋" w:eastAsia="仿宋" w:cs="仿宋"/>
          <w:color w:val="auto"/>
          <w:spacing w:val="0"/>
          <w:lang w:val="zh-CN" w:bidi="zh-CN"/>
        </w:rPr>
        <w:t>若公司经营状况良好，且有盈余资金，出资人有权按</w:t>
      </w:r>
      <w:r>
        <w:rPr>
          <w:rFonts w:hint="eastAsia" w:ascii="仿宋" w:hAnsi="仿宋" w:eastAsia="仿宋" w:cs="仿宋"/>
          <w:color w:val="auto"/>
          <w:spacing w:val="0"/>
          <w:lang w:val="en-US" w:bidi="zh-CN"/>
        </w:rPr>
        <w:t>实缴</w:t>
      </w:r>
      <w:r>
        <w:rPr>
          <w:rFonts w:hint="eastAsia" w:ascii="仿宋" w:hAnsi="仿宋" w:eastAsia="仿宋" w:cs="仿宋"/>
          <w:color w:val="auto"/>
          <w:spacing w:val="0"/>
          <w:lang w:val="zh-CN" w:bidi="zh-CN"/>
        </w:rPr>
        <w:t>出资比例享有分红。</w:t>
      </w:r>
    </w:p>
    <w:p w14:paraId="07B91EB1">
      <w:pPr>
        <w:pStyle w:val="13"/>
        <w:keepNext w:val="0"/>
        <w:keepLines w:val="0"/>
        <w:pageBreakBefore w:val="0"/>
        <w:shd w:val="clear" w:color="auto" w:fill="auto"/>
        <w:kinsoku/>
        <w:wordWrap/>
        <w:overflowPunct/>
        <w:topLinePunct w:val="0"/>
        <w:autoSpaceDE/>
        <w:autoSpaceDN/>
        <w:bidi w:val="0"/>
        <w:adjustRightInd/>
        <w:spacing w:beforeLines="0" w:after="0" w:afterLines="0" w:line="580" w:lineRule="exact"/>
        <w:ind w:firstLine="640" w:firstLineChars="200"/>
        <w:jc w:val="both"/>
        <w:textAlignment w:val="auto"/>
        <w:rPr>
          <w:rFonts w:hint="eastAsia" w:ascii="仿宋" w:hAnsi="仿宋" w:eastAsia="仿宋" w:cs="仿宋"/>
          <w:color w:val="auto"/>
          <w:spacing w:val="0"/>
          <w:lang w:val="zh-CN" w:bidi="zh-CN"/>
        </w:rPr>
      </w:pPr>
      <w:r>
        <w:rPr>
          <w:rFonts w:hint="eastAsia" w:ascii="仿宋" w:hAnsi="仿宋" w:eastAsia="仿宋" w:cs="仿宋"/>
          <w:color w:val="auto"/>
          <w:spacing w:val="0"/>
          <w:lang w:val="en-US" w:bidi="zh-CN"/>
        </w:rPr>
        <w:t xml:space="preserve">7.4 </w:t>
      </w:r>
      <w:r>
        <w:rPr>
          <w:rFonts w:hint="eastAsia" w:ascii="仿宋" w:hAnsi="仿宋" w:eastAsia="仿宋" w:cs="仿宋"/>
          <w:color w:val="auto"/>
          <w:spacing w:val="0"/>
          <w:lang w:val="zh-CN" w:bidi="zh-CN"/>
        </w:rPr>
        <w:t>如公司不能设立，出资人应按出资比例共同承担因公司设立失败而产生的相关费用和责任。</w:t>
      </w:r>
    </w:p>
    <w:p w14:paraId="25EA2764">
      <w:pPr>
        <w:pStyle w:val="13"/>
        <w:keepNext w:val="0"/>
        <w:keepLines w:val="0"/>
        <w:pageBreakBefore w:val="0"/>
        <w:shd w:val="clear" w:color="auto" w:fill="auto"/>
        <w:kinsoku/>
        <w:wordWrap/>
        <w:overflowPunct/>
        <w:topLinePunct w:val="0"/>
        <w:autoSpaceDE/>
        <w:autoSpaceDN/>
        <w:bidi w:val="0"/>
        <w:adjustRightInd/>
        <w:spacing w:beforeLines="0" w:after="0" w:afterLines="0" w:line="580" w:lineRule="exact"/>
        <w:ind w:firstLine="640" w:firstLineChars="200"/>
        <w:jc w:val="both"/>
        <w:textAlignment w:val="auto"/>
        <w:rPr>
          <w:rFonts w:hint="eastAsia" w:ascii="仿宋" w:hAnsi="仿宋" w:eastAsia="仿宋" w:cs="仿宋"/>
          <w:color w:val="auto"/>
          <w:spacing w:val="0"/>
          <w:lang w:val="zh-CN" w:bidi="zh-CN"/>
        </w:rPr>
      </w:pPr>
      <w:r>
        <w:rPr>
          <w:rFonts w:hint="eastAsia" w:ascii="仿宋" w:hAnsi="仿宋" w:eastAsia="仿宋" w:cs="仿宋"/>
          <w:color w:val="auto"/>
          <w:spacing w:val="0"/>
          <w:lang w:val="en-US" w:bidi="zh-CN"/>
        </w:rPr>
        <w:t xml:space="preserve">7.5 </w:t>
      </w:r>
      <w:r>
        <w:rPr>
          <w:rFonts w:hint="eastAsia" w:ascii="仿宋" w:hAnsi="仿宋" w:eastAsia="仿宋" w:cs="仿宋"/>
          <w:color w:val="auto"/>
          <w:spacing w:val="0"/>
          <w:lang w:val="zh-CN" w:bidi="zh-CN"/>
        </w:rPr>
        <w:t>出资人有权对不履行、不完全履行或不适当履行出资义务的出资人和故意或过失损害公司利益的出资人提起诉讼，要求其承担相应法律责任。</w:t>
      </w:r>
    </w:p>
    <w:p w14:paraId="3DF9AC18">
      <w:pPr>
        <w:pStyle w:val="13"/>
        <w:keepNext w:val="0"/>
        <w:keepLines w:val="0"/>
        <w:pageBreakBefore w:val="0"/>
        <w:shd w:val="clear" w:color="auto" w:fill="auto"/>
        <w:kinsoku/>
        <w:wordWrap/>
        <w:overflowPunct/>
        <w:topLinePunct w:val="0"/>
        <w:autoSpaceDE/>
        <w:autoSpaceDN/>
        <w:bidi w:val="0"/>
        <w:adjustRightInd/>
        <w:spacing w:beforeLines="0" w:after="0" w:afterLines="0" w:line="580" w:lineRule="exact"/>
        <w:ind w:firstLine="640" w:firstLineChars="200"/>
        <w:jc w:val="both"/>
        <w:textAlignment w:val="auto"/>
        <w:rPr>
          <w:rFonts w:hint="default" w:ascii="仿宋" w:hAnsi="仿宋" w:eastAsia="仿宋" w:cs="仿宋"/>
          <w:color w:val="auto"/>
          <w:spacing w:val="0"/>
          <w:lang w:val="en-US" w:bidi="zh-CN"/>
        </w:rPr>
      </w:pPr>
      <w:r>
        <w:rPr>
          <w:rFonts w:hint="eastAsia" w:ascii="仿宋" w:hAnsi="仿宋" w:eastAsia="仿宋" w:cs="仿宋"/>
          <w:color w:val="auto"/>
          <w:spacing w:val="0"/>
          <w:lang w:val="en-US" w:bidi="zh-CN"/>
        </w:rPr>
        <w:t xml:space="preserve">7.6 </w:t>
      </w:r>
      <w:r>
        <w:rPr>
          <w:rFonts w:hint="eastAsia" w:ascii="仿宋" w:hAnsi="仿宋" w:eastAsia="仿宋" w:cs="仿宋"/>
          <w:color w:val="auto"/>
          <w:spacing w:val="0"/>
          <w:lang w:val="zh-CN" w:bidi="zh-CN"/>
        </w:rPr>
        <w:t>法律、行政法规及《公司章程》所赋予的其他权利。</w:t>
      </w:r>
    </w:p>
    <w:p w14:paraId="38FF0524">
      <w:pPr>
        <w:pStyle w:val="13"/>
        <w:keepNext w:val="0"/>
        <w:keepLines w:val="0"/>
        <w:pageBreakBefore w:val="0"/>
        <w:widowControl w:val="0"/>
        <w:shd w:val="clear" w:color="auto" w:fill="auto"/>
        <w:kinsoku/>
        <w:wordWrap/>
        <w:overflowPunct/>
        <w:topLinePunct w:val="0"/>
        <w:autoSpaceDE/>
        <w:autoSpaceDN/>
        <w:bidi w:val="0"/>
        <w:adjustRightInd/>
        <w:snapToGrid/>
        <w:spacing w:before="157" w:beforeLines="50" w:after="0" w:afterLines="0" w:line="580" w:lineRule="exact"/>
        <w:ind w:firstLine="643" w:firstLineChars="200"/>
        <w:jc w:val="both"/>
        <w:textAlignment w:val="auto"/>
        <w:outlineLvl w:val="0"/>
        <w:rPr>
          <w:rFonts w:hint="eastAsia" w:ascii="仿宋" w:hAnsi="仿宋" w:eastAsia="仿宋" w:cs="仿宋"/>
          <w:b/>
          <w:bCs/>
          <w:color w:val="auto"/>
          <w:spacing w:val="0"/>
          <w:lang w:val="zh-CN" w:bidi="zh-CN"/>
        </w:rPr>
      </w:pPr>
      <w:r>
        <w:rPr>
          <w:rFonts w:hint="eastAsia" w:ascii="仿宋" w:hAnsi="仿宋" w:eastAsia="仿宋" w:cs="仿宋"/>
          <w:b/>
          <w:bCs/>
          <w:color w:val="auto"/>
          <w:spacing w:val="0"/>
          <w:lang w:val="zh-CN" w:bidi="zh-CN"/>
        </w:rPr>
        <w:t>第</w:t>
      </w:r>
      <w:r>
        <w:rPr>
          <w:rFonts w:hint="eastAsia" w:ascii="仿宋" w:hAnsi="仿宋" w:eastAsia="仿宋" w:cs="仿宋"/>
          <w:b/>
          <w:bCs/>
          <w:color w:val="auto"/>
          <w:spacing w:val="0"/>
          <w:lang w:val="en-US" w:bidi="zh-CN"/>
        </w:rPr>
        <w:t>八</w:t>
      </w:r>
      <w:r>
        <w:rPr>
          <w:rFonts w:hint="eastAsia" w:ascii="仿宋" w:hAnsi="仿宋" w:eastAsia="仿宋" w:cs="仿宋"/>
          <w:b/>
          <w:bCs/>
          <w:color w:val="auto"/>
          <w:spacing w:val="0"/>
          <w:lang w:val="zh-CN" w:bidi="zh-CN"/>
        </w:rPr>
        <w:t>条 出资人义务</w:t>
      </w:r>
    </w:p>
    <w:p w14:paraId="23B99713">
      <w:pPr>
        <w:pStyle w:val="13"/>
        <w:keepNext w:val="0"/>
        <w:keepLines w:val="0"/>
        <w:pageBreakBefore w:val="0"/>
        <w:shd w:val="clear" w:color="auto" w:fill="auto"/>
        <w:kinsoku/>
        <w:wordWrap/>
        <w:overflowPunct/>
        <w:topLinePunct w:val="0"/>
        <w:autoSpaceDE/>
        <w:autoSpaceDN/>
        <w:bidi w:val="0"/>
        <w:adjustRightInd/>
        <w:spacing w:beforeLines="0" w:after="0" w:afterLines="0" w:line="580" w:lineRule="exact"/>
        <w:ind w:firstLine="640" w:firstLineChars="200"/>
        <w:jc w:val="both"/>
        <w:textAlignment w:val="auto"/>
        <w:rPr>
          <w:rFonts w:hint="eastAsia" w:ascii="仿宋" w:hAnsi="仿宋" w:eastAsia="仿宋" w:cs="仿宋"/>
          <w:color w:val="auto"/>
          <w:spacing w:val="0"/>
          <w:lang w:val="zh-CN" w:bidi="zh-CN"/>
        </w:rPr>
      </w:pPr>
      <w:r>
        <w:rPr>
          <w:rFonts w:hint="eastAsia" w:ascii="仿宋" w:hAnsi="仿宋" w:eastAsia="仿宋" w:cs="仿宋"/>
          <w:color w:val="auto"/>
          <w:spacing w:val="0"/>
          <w:lang w:val="en-US" w:bidi="zh-CN"/>
        </w:rPr>
        <w:t xml:space="preserve">8.1 </w:t>
      </w:r>
      <w:r>
        <w:rPr>
          <w:rFonts w:hint="eastAsia" w:ascii="仿宋" w:hAnsi="仿宋" w:eastAsia="仿宋" w:cs="仿宋"/>
          <w:color w:val="auto"/>
          <w:spacing w:val="0"/>
          <w:lang w:val="zh-CN" w:bidi="zh-CN"/>
        </w:rPr>
        <w:t>出资人应按照约定的出资比例和方式，按时足额缴清各自所认缴的出资额。</w:t>
      </w:r>
    </w:p>
    <w:p w14:paraId="3085C57A">
      <w:pPr>
        <w:pStyle w:val="13"/>
        <w:keepNext w:val="0"/>
        <w:keepLines w:val="0"/>
        <w:pageBreakBefore w:val="0"/>
        <w:shd w:val="clear" w:color="auto" w:fill="auto"/>
        <w:kinsoku/>
        <w:wordWrap/>
        <w:overflowPunct/>
        <w:topLinePunct w:val="0"/>
        <w:autoSpaceDE/>
        <w:autoSpaceDN/>
        <w:bidi w:val="0"/>
        <w:adjustRightInd/>
        <w:spacing w:beforeLines="0" w:after="0" w:afterLines="0" w:line="580" w:lineRule="exact"/>
        <w:ind w:firstLine="640" w:firstLineChars="200"/>
        <w:jc w:val="both"/>
        <w:textAlignment w:val="auto"/>
        <w:rPr>
          <w:rFonts w:hint="eastAsia" w:ascii="仿宋" w:hAnsi="仿宋" w:eastAsia="仿宋" w:cs="仿宋"/>
          <w:color w:val="auto"/>
          <w:lang w:val="zh-CN"/>
        </w:rPr>
      </w:pPr>
      <w:r>
        <w:rPr>
          <w:rFonts w:hint="eastAsia" w:ascii="仿宋" w:hAnsi="仿宋" w:eastAsia="仿宋" w:cs="仿宋"/>
          <w:color w:val="auto"/>
          <w:spacing w:val="0"/>
          <w:lang w:val="en-US" w:bidi="zh-CN"/>
        </w:rPr>
        <w:t xml:space="preserve">8.2 </w:t>
      </w:r>
      <w:r>
        <w:rPr>
          <w:rFonts w:hint="eastAsia" w:ascii="仿宋" w:hAnsi="仿宋" w:eastAsia="仿宋" w:cs="仿宋"/>
          <w:color w:val="auto"/>
          <w:spacing w:val="0"/>
          <w:lang w:val="zh-CN" w:bidi="zh-CN"/>
        </w:rPr>
        <w:t>按照有关法律法规从事公司经营活动，成为股东后以其认缴的出资额为限对公司承担责任。出资人在公司登记后，不得抽逃出资。</w:t>
      </w:r>
      <w:r>
        <w:rPr>
          <w:rFonts w:hint="eastAsia" w:ascii="仿宋" w:hAnsi="仿宋" w:eastAsia="仿宋" w:cs="仿宋"/>
          <w:color w:val="auto"/>
          <w:lang w:val="zh-CN"/>
        </w:rPr>
        <w:t>如有违反，应承担相应的法律责任，包括但不限于：</w:t>
      </w:r>
    </w:p>
    <w:p w14:paraId="204F0911">
      <w:pPr>
        <w:pStyle w:val="13"/>
        <w:keepNext w:val="0"/>
        <w:keepLines w:val="0"/>
        <w:pageBreakBefore w:val="0"/>
        <w:widowControl w:val="0"/>
        <w:shd w:val="clear" w:color="auto" w:fill="auto"/>
        <w:kinsoku/>
        <w:wordWrap/>
        <w:overflowPunct/>
        <w:topLinePunct w:val="0"/>
        <w:autoSpaceDE/>
        <w:autoSpaceDN/>
        <w:bidi w:val="0"/>
        <w:adjustRightInd/>
        <w:snapToGrid/>
        <w:spacing w:beforeLines="0" w:after="0" w:afterLines="0" w:line="580" w:lineRule="exact"/>
        <w:ind w:left="0" w:leftChars="0" w:firstLine="638" w:firstLineChars="168"/>
        <w:jc w:val="both"/>
        <w:textAlignment w:val="auto"/>
        <w:rPr>
          <w:rFonts w:hint="eastAsia" w:ascii="仿宋" w:hAnsi="仿宋" w:eastAsia="仿宋" w:cs="仿宋"/>
          <w:b w:val="0"/>
          <w:bCs w:val="0"/>
          <w:color w:val="auto"/>
          <w:spacing w:val="0"/>
          <w:lang w:val="zh-CN" w:bidi="zh-CN"/>
        </w:rPr>
      </w:pPr>
      <w:r>
        <w:rPr>
          <w:rFonts w:hint="eastAsia" w:ascii="仿宋" w:hAnsi="仿宋" w:eastAsia="仿宋" w:cs="仿宋"/>
          <w:b w:val="0"/>
          <w:bCs w:val="0"/>
          <w:color w:val="auto"/>
          <w:lang w:val="en-US" w:eastAsia="zh-CN"/>
        </w:rPr>
        <w:t>8.2.1</w:t>
      </w:r>
      <w:r>
        <w:rPr>
          <w:rFonts w:hint="eastAsia" w:ascii="仿宋" w:hAnsi="仿宋" w:eastAsia="仿宋" w:cs="仿宋"/>
          <w:b w:val="0"/>
          <w:bCs w:val="0"/>
          <w:color w:val="auto"/>
          <w:spacing w:val="0"/>
          <w:lang w:val="zh-CN" w:bidi="zh-CN"/>
        </w:rPr>
        <w:t>返还抽逃资金：出资人应立即返还抽逃的资金，并向</w:t>
      </w:r>
      <w:r>
        <w:rPr>
          <w:rFonts w:hint="eastAsia" w:ascii="仿宋" w:hAnsi="仿宋" w:eastAsia="仿宋" w:cs="仿宋"/>
          <w:b w:val="0"/>
          <w:bCs w:val="0"/>
          <w:strike w:val="0"/>
          <w:dstrike w:val="0"/>
          <w:color w:val="auto"/>
          <w:spacing w:val="0"/>
          <w:lang w:val="en-US" w:bidi="zh-CN"/>
        </w:rPr>
        <w:t>合资公司</w:t>
      </w:r>
      <w:r>
        <w:rPr>
          <w:rFonts w:hint="eastAsia" w:ascii="仿宋" w:hAnsi="仿宋" w:eastAsia="仿宋" w:cs="仿宋"/>
          <w:b w:val="0"/>
          <w:bCs w:val="0"/>
          <w:color w:val="auto"/>
          <w:spacing w:val="0"/>
          <w:lang w:val="zh-CN" w:bidi="zh-CN"/>
        </w:rPr>
        <w:t>支付相应的利息（按同期银行贷款利率计算）。</w:t>
      </w:r>
    </w:p>
    <w:p w14:paraId="67440936">
      <w:pPr>
        <w:pStyle w:val="13"/>
        <w:keepNext w:val="0"/>
        <w:keepLines w:val="0"/>
        <w:pageBreakBefore w:val="0"/>
        <w:shd w:val="clear" w:color="auto" w:fill="auto"/>
        <w:kinsoku/>
        <w:wordWrap/>
        <w:overflowPunct/>
        <w:topLinePunct w:val="0"/>
        <w:autoSpaceDE/>
        <w:autoSpaceDN/>
        <w:bidi w:val="0"/>
        <w:adjustRightInd/>
        <w:spacing w:beforeLines="0" w:after="0" w:afterLines="0" w:line="580" w:lineRule="exact"/>
        <w:ind w:firstLine="640" w:firstLineChars="200"/>
        <w:jc w:val="both"/>
        <w:textAlignment w:val="auto"/>
        <w:rPr>
          <w:rFonts w:hint="eastAsia" w:ascii="仿宋" w:hAnsi="仿宋" w:eastAsia="仿宋" w:cs="仿宋"/>
          <w:b w:val="0"/>
          <w:bCs w:val="0"/>
          <w:color w:val="auto"/>
          <w:spacing w:val="0"/>
          <w:lang w:val="zh-CN" w:bidi="zh-CN"/>
        </w:rPr>
      </w:pPr>
      <w:r>
        <w:rPr>
          <w:rFonts w:hint="eastAsia" w:ascii="仿宋" w:hAnsi="仿宋" w:eastAsia="仿宋" w:cs="仿宋"/>
          <w:b w:val="0"/>
          <w:bCs w:val="0"/>
          <w:color w:val="auto"/>
          <w:spacing w:val="0"/>
          <w:lang w:val="en-US" w:bidi="zh-CN"/>
        </w:rPr>
        <w:t>8.2.</w:t>
      </w:r>
      <w:r>
        <w:rPr>
          <w:rFonts w:hint="eastAsia" w:ascii="仿宋" w:hAnsi="仿宋" w:eastAsia="仿宋" w:cs="仿宋"/>
          <w:b w:val="0"/>
          <w:bCs w:val="0"/>
          <w:color w:val="auto"/>
          <w:spacing w:val="0"/>
          <w:lang w:val="zh-CN" w:bidi="zh-CN"/>
        </w:rPr>
        <w:t>2</w:t>
      </w:r>
      <w:r>
        <w:rPr>
          <w:rFonts w:hint="eastAsia" w:ascii="仿宋" w:hAnsi="仿宋" w:eastAsia="仿宋" w:cs="仿宋"/>
          <w:b w:val="0"/>
          <w:bCs w:val="0"/>
          <w:color w:val="auto"/>
          <w:spacing w:val="0"/>
          <w:lang w:val="en-US" w:bidi="zh-CN"/>
        </w:rPr>
        <w:t xml:space="preserve"> </w:t>
      </w:r>
      <w:r>
        <w:rPr>
          <w:rFonts w:hint="eastAsia" w:ascii="仿宋" w:hAnsi="仿宋" w:eastAsia="仿宋" w:cs="仿宋"/>
          <w:b w:val="0"/>
          <w:bCs w:val="0"/>
          <w:color w:val="auto"/>
          <w:spacing w:val="0"/>
          <w:lang w:val="zh-CN" w:bidi="zh-CN"/>
        </w:rPr>
        <w:t>赔偿公司损失：出资人应赔偿公司因抽逃出资而遭受的全部损失，包括但不限于直接经济损失、律师费、诉讼费等。负有责任的董事、监事、高级管理人员应与该股东承担连带赔偿责任。</w:t>
      </w:r>
    </w:p>
    <w:p w14:paraId="7548E8C7">
      <w:pPr>
        <w:pStyle w:val="13"/>
        <w:keepNext w:val="0"/>
        <w:keepLines w:val="0"/>
        <w:pageBreakBefore w:val="0"/>
        <w:shd w:val="clear" w:color="auto" w:fill="auto"/>
        <w:kinsoku/>
        <w:wordWrap/>
        <w:overflowPunct/>
        <w:topLinePunct w:val="0"/>
        <w:autoSpaceDE/>
        <w:autoSpaceDN/>
        <w:bidi w:val="0"/>
        <w:adjustRightInd/>
        <w:spacing w:beforeLines="0" w:after="0" w:afterLines="0" w:line="580" w:lineRule="exact"/>
        <w:ind w:firstLine="640" w:firstLineChars="200"/>
        <w:jc w:val="both"/>
        <w:textAlignment w:val="auto"/>
        <w:rPr>
          <w:rFonts w:hint="eastAsia" w:ascii="仿宋" w:hAnsi="仿宋" w:eastAsia="仿宋" w:cs="仿宋"/>
          <w:b w:val="0"/>
          <w:bCs w:val="0"/>
          <w:color w:val="auto"/>
          <w:spacing w:val="0"/>
          <w:lang w:val="zh-CN" w:bidi="zh-CN"/>
        </w:rPr>
      </w:pPr>
      <w:r>
        <w:rPr>
          <w:rFonts w:hint="eastAsia" w:ascii="仿宋" w:hAnsi="仿宋" w:eastAsia="仿宋" w:cs="仿宋"/>
          <w:b w:val="0"/>
          <w:bCs w:val="0"/>
          <w:color w:val="auto"/>
          <w:spacing w:val="0"/>
          <w:lang w:val="en-US" w:bidi="zh-CN"/>
        </w:rPr>
        <w:t>8.2.</w:t>
      </w:r>
      <w:r>
        <w:rPr>
          <w:rFonts w:hint="eastAsia" w:ascii="仿宋" w:hAnsi="仿宋" w:eastAsia="仿宋" w:cs="仿宋"/>
          <w:b w:val="0"/>
          <w:bCs w:val="0"/>
          <w:color w:val="auto"/>
          <w:spacing w:val="0"/>
          <w:lang w:val="zh-CN" w:bidi="zh-CN"/>
        </w:rPr>
        <w:t>3</w:t>
      </w:r>
      <w:r>
        <w:rPr>
          <w:rFonts w:hint="eastAsia" w:ascii="仿宋" w:hAnsi="仿宋" w:eastAsia="仿宋" w:cs="仿宋"/>
          <w:b w:val="0"/>
          <w:bCs w:val="0"/>
          <w:color w:val="auto"/>
          <w:spacing w:val="0"/>
          <w:lang w:val="en-US" w:bidi="zh-CN"/>
        </w:rPr>
        <w:t xml:space="preserve"> </w:t>
      </w:r>
      <w:r>
        <w:rPr>
          <w:rFonts w:hint="eastAsia" w:ascii="仿宋" w:hAnsi="仿宋" w:eastAsia="仿宋" w:cs="仿宋"/>
          <w:b w:val="0"/>
          <w:bCs w:val="0"/>
          <w:color w:val="auto"/>
          <w:spacing w:val="0"/>
          <w:lang w:val="zh-CN" w:bidi="zh-CN"/>
        </w:rPr>
        <w:t>支付违约金：出资人应向</w:t>
      </w:r>
      <w:r>
        <w:rPr>
          <w:rFonts w:hint="eastAsia" w:ascii="仿宋" w:hAnsi="仿宋" w:eastAsia="仿宋" w:cs="仿宋"/>
          <w:b w:val="0"/>
          <w:bCs w:val="0"/>
          <w:strike w:val="0"/>
          <w:dstrike w:val="0"/>
          <w:color w:val="auto"/>
          <w:spacing w:val="0"/>
          <w:lang w:val="en-US" w:bidi="zh-CN"/>
        </w:rPr>
        <w:t>合资公司</w:t>
      </w:r>
      <w:r>
        <w:rPr>
          <w:rFonts w:hint="eastAsia" w:ascii="仿宋" w:hAnsi="仿宋" w:eastAsia="仿宋" w:cs="仿宋"/>
          <w:b w:val="0"/>
          <w:bCs w:val="0"/>
          <w:color w:val="auto"/>
          <w:spacing w:val="0"/>
          <w:lang w:val="zh-CN" w:bidi="zh-CN"/>
        </w:rPr>
        <w:t>支付相当于抽逃资金金额10%的违约金，该违约金的支付不免除股东的其他赔偿责任（包括但不限于由于抽逃注册资本金导致公司、其他股东外地承担罚款、赔偿等）。</w:t>
      </w:r>
    </w:p>
    <w:p w14:paraId="2DE30648">
      <w:pPr>
        <w:pStyle w:val="13"/>
        <w:keepNext w:val="0"/>
        <w:keepLines w:val="0"/>
        <w:pageBreakBefore w:val="0"/>
        <w:shd w:val="clear" w:color="auto" w:fill="auto"/>
        <w:kinsoku/>
        <w:wordWrap/>
        <w:overflowPunct/>
        <w:topLinePunct w:val="0"/>
        <w:autoSpaceDE/>
        <w:autoSpaceDN/>
        <w:bidi w:val="0"/>
        <w:adjustRightInd/>
        <w:spacing w:beforeLines="0" w:after="0" w:afterLines="0" w:line="580" w:lineRule="exact"/>
        <w:ind w:firstLine="640" w:firstLineChars="200"/>
        <w:jc w:val="both"/>
        <w:textAlignment w:val="auto"/>
        <w:rPr>
          <w:rFonts w:hint="eastAsia" w:ascii="仿宋" w:hAnsi="仿宋" w:eastAsia="仿宋" w:cs="仿宋"/>
          <w:color w:val="auto"/>
          <w:spacing w:val="0"/>
          <w:lang w:val="zh-CN" w:bidi="zh-CN"/>
        </w:rPr>
      </w:pPr>
      <w:r>
        <w:rPr>
          <w:rFonts w:hint="eastAsia" w:ascii="仿宋" w:hAnsi="仿宋" w:eastAsia="仿宋" w:cs="仿宋"/>
          <w:color w:val="auto"/>
          <w:spacing w:val="0"/>
          <w:lang w:val="en-US" w:bidi="zh-CN"/>
        </w:rPr>
        <w:t>8.2.</w:t>
      </w:r>
      <w:r>
        <w:rPr>
          <w:rFonts w:hint="eastAsia" w:ascii="仿宋" w:hAnsi="仿宋" w:eastAsia="仿宋" w:cs="仿宋"/>
          <w:color w:val="auto"/>
          <w:spacing w:val="0"/>
          <w:lang w:val="zh-CN" w:bidi="zh-CN"/>
        </w:rPr>
        <w:t>4</w:t>
      </w:r>
      <w:r>
        <w:rPr>
          <w:rFonts w:hint="eastAsia" w:ascii="仿宋" w:hAnsi="仿宋" w:eastAsia="仿宋" w:cs="仿宋"/>
          <w:color w:val="auto"/>
          <w:spacing w:val="0"/>
          <w:lang w:val="en-US" w:bidi="zh-CN"/>
        </w:rPr>
        <w:t xml:space="preserve"> </w:t>
      </w:r>
      <w:r>
        <w:rPr>
          <w:rFonts w:hint="eastAsia" w:ascii="仿宋" w:hAnsi="仿宋" w:eastAsia="仿宋" w:cs="仿宋"/>
          <w:color w:val="auto"/>
          <w:spacing w:val="0"/>
          <w:lang w:val="zh-CN" w:bidi="zh-CN"/>
        </w:rPr>
        <w:t>其他法律责任：出资人应承担其他法定或约定的法律责任。</w:t>
      </w:r>
    </w:p>
    <w:p w14:paraId="43A1433A">
      <w:pPr>
        <w:pStyle w:val="13"/>
        <w:keepNext w:val="0"/>
        <w:keepLines w:val="0"/>
        <w:pageBreakBefore w:val="0"/>
        <w:shd w:val="clear" w:color="auto" w:fill="auto"/>
        <w:kinsoku/>
        <w:wordWrap/>
        <w:overflowPunct/>
        <w:topLinePunct w:val="0"/>
        <w:autoSpaceDE/>
        <w:autoSpaceDN/>
        <w:bidi w:val="0"/>
        <w:adjustRightInd/>
        <w:spacing w:beforeLines="0" w:after="0" w:afterLines="0" w:line="580" w:lineRule="exact"/>
        <w:ind w:firstLine="640" w:firstLineChars="200"/>
        <w:jc w:val="both"/>
        <w:textAlignment w:val="auto"/>
        <w:rPr>
          <w:rFonts w:hint="eastAsia" w:ascii="仿宋" w:hAnsi="仿宋" w:eastAsia="仿宋" w:cs="仿宋"/>
          <w:color w:val="auto"/>
          <w:spacing w:val="0"/>
          <w:lang w:val="zh-CN" w:bidi="zh-CN"/>
        </w:rPr>
      </w:pPr>
      <w:r>
        <w:rPr>
          <w:rFonts w:hint="eastAsia" w:ascii="仿宋" w:hAnsi="仿宋" w:eastAsia="仿宋" w:cs="仿宋"/>
          <w:color w:val="auto"/>
          <w:spacing w:val="0"/>
          <w:lang w:val="en-US" w:bidi="zh-CN"/>
        </w:rPr>
        <w:t xml:space="preserve">8.3 </w:t>
      </w:r>
      <w:r>
        <w:rPr>
          <w:rFonts w:hint="eastAsia" w:ascii="仿宋" w:hAnsi="仿宋" w:eastAsia="仿宋" w:cs="仿宋"/>
          <w:color w:val="auto"/>
          <w:spacing w:val="0"/>
          <w:lang w:val="zh-CN" w:bidi="zh-CN"/>
        </w:rPr>
        <w:t>出资人应严格遵守《公司法》、本协议及《公司章程》。</w:t>
      </w:r>
    </w:p>
    <w:p w14:paraId="10396F54">
      <w:pPr>
        <w:keepNext w:val="0"/>
        <w:keepLines w:val="0"/>
        <w:pageBreakBefore w:val="0"/>
        <w:kinsoku/>
        <w:wordWrap/>
        <w:overflowPunct/>
        <w:topLinePunct w:val="0"/>
        <w:autoSpaceDE/>
        <w:autoSpaceDN/>
        <w:bidi w:val="0"/>
        <w:adjustRightInd/>
        <w:spacing w:beforeLines="0" w:afterLines="0" w:line="580" w:lineRule="exact"/>
        <w:ind w:firstLine="640"/>
        <w:jc w:val="both"/>
        <w:textAlignment w:val="auto"/>
        <w:rPr>
          <w:rFonts w:hint="eastAsia" w:ascii="仿宋" w:hAnsi="仿宋" w:eastAsia="仿宋" w:cs="仿宋"/>
          <w:color w:val="auto"/>
        </w:rPr>
      </w:pPr>
      <w:r>
        <w:rPr>
          <w:rFonts w:hint="eastAsia" w:ascii="仿宋" w:hAnsi="仿宋" w:eastAsia="仿宋" w:cs="仿宋"/>
          <w:color w:val="auto"/>
          <w:sz w:val="32"/>
          <w:szCs w:val="32"/>
          <w:lang w:val="en-US" w:bidi="zh-CN"/>
        </w:rPr>
        <w:t xml:space="preserve">8.4 </w:t>
      </w:r>
      <w:r>
        <w:rPr>
          <w:rFonts w:hint="eastAsia" w:ascii="仿宋" w:hAnsi="仿宋" w:eastAsia="仿宋" w:cs="仿宋"/>
          <w:color w:val="auto"/>
          <w:sz w:val="32"/>
          <w:szCs w:val="32"/>
          <w:lang w:val="zh-CN" w:bidi="zh-CN"/>
        </w:rPr>
        <w:t>出资证明书及股权不得私自交易和质押。</w:t>
      </w:r>
      <w:r>
        <w:rPr>
          <w:rFonts w:hint="eastAsia" w:ascii="仿宋" w:hAnsi="仿宋" w:eastAsia="仿宋" w:cs="仿宋"/>
          <w:color w:val="auto"/>
          <w:sz w:val="32"/>
          <w:szCs w:val="32"/>
          <w:lang w:val="zh-CN"/>
        </w:rPr>
        <w:t>如需转让股权，应按照本协议和《公司章程》的规定办理。</w:t>
      </w:r>
    </w:p>
    <w:p w14:paraId="3A477269">
      <w:pPr>
        <w:pStyle w:val="13"/>
        <w:keepNext w:val="0"/>
        <w:keepLines w:val="0"/>
        <w:pageBreakBefore w:val="0"/>
        <w:shd w:val="clear" w:color="auto" w:fill="auto"/>
        <w:kinsoku/>
        <w:wordWrap/>
        <w:overflowPunct/>
        <w:topLinePunct w:val="0"/>
        <w:autoSpaceDE/>
        <w:autoSpaceDN/>
        <w:bidi w:val="0"/>
        <w:adjustRightInd/>
        <w:spacing w:beforeLines="0" w:after="0" w:afterLines="0" w:line="580" w:lineRule="exact"/>
        <w:ind w:firstLine="640" w:firstLineChars="200"/>
        <w:jc w:val="both"/>
        <w:textAlignment w:val="auto"/>
        <w:rPr>
          <w:rFonts w:hint="eastAsia" w:ascii="仿宋" w:hAnsi="仿宋" w:eastAsia="仿宋" w:cs="仿宋"/>
          <w:color w:val="auto"/>
          <w:spacing w:val="0"/>
          <w:lang w:val="zh-CN" w:bidi="zh-CN"/>
        </w:rPr>
      </w:pPr>
      <w:r>
        <w:rPr>
          <w:rFonts w:hint="eastAsia" w:ascii="仿宋" w:hAnsi="仿宋" w:eastAsia="仿宋" w:cs="仿宋"/>
          <w:color w:val="auto"/>
          <w:spacing w:val="0"/>
          <w:lang w:val="en-US" w:bidi="zh-CN"/>
        </w:rPr>
        <w:t xml:space="preserve">8.5 </w:t>
      </w:r>
      <w:r>
        <w:rPr>
          <w:rFonts w:hint="eastAsia" w:ascii="仿宋" w:hAnsi="仿宋" w:eastAsia="仿宋" w:cs="仿宋"/>
          <w:color w:val="auto"/>
          <w:spacing w:val="0"/>
          <w:lang w:val="zh-CN" w:bidi="zh-CN"/>
        </w:rPr>
        <w:t>各股东应及时提供为办理公司设立申请及登记注册所需要的全部文件、证明，为公司设立提供各种服务和便利。</w:t>
      </w:r>
    </w:p>
    <w:p w14:paraId="3B4BF6FD">
      <w:pPr>
        <w:pStyle w:val="13"/>
        <w:keepNext w:val="0"/>
        <w:keepLines w:val="0"/>
        <w:pageBreakBefore w:val="0"/>
        <w:shd w:val="clear" w:color="auto" w:fill="auto"/>
        <w:kinsoku/>
        <w:wordWrap/>
        <w:overflowPunct/>
        <w:topLinePunct w:val="0"/>
        <w:autoSpaceDE/>
        <w:autoSpaceDN/>
        <w:bidi w:val="0"/>
        <w:adjustRightInd/>
        <w:spacing w:beforeLines="0" w:after="0" w:afterLines="0" w:line="580" w:lineRule="exact"/>
        <w:ind w:firstLine="640" w:firstLineChars="200"/>
        <w:jc w:val="both"/>
        <w:textAlignment w:val="auto"/>
        <w:rPr>
          <w:rFonts w:hint="eastAsia" w:ascii="仿宋" w:hAnsi="仿宋" w:eastAsia="仿宋" w:cs="仿宋"/>
          <w:color w:val="auto"/>
          <w:spacing w:val="0"/>
          <w:lang w:val="zh-CN" w:bidi="zh-CN"/>
        </w:rPr>
      </w:pPr>
      <w:r>
        <w:rPr>
          <w:rFonts w:hint="eastAsia" w:ascii="仿宋" w:hAnsi="仿宋" w:eastAsia="仿宋" w:cs="仿宋"/>
          <w:color w:val="auto"/>
          <w:spacing w:val="0"/>
          <w:lang w:val="en-US" w:bidi="zh-CN"/>
        </w:rPr>
        <w:t xml:space="preserve">8.6 </w:t>
      </w:r>
      <w:r>
        <w:rPr>
          <w:rFonts w:hint="eastAsia" w:ascii="仿宋" w:hAnsi="仿宋" w:eastAsia="仿宋" w:cs="仿宋"/>
          <w:color w:val="auto"/>
          <w:spacing w:val="0"/>
          <w:lang w:val="zh-CN" w:bidi="zh-CN"/>
        </w:rPr>
        <w:t>法律、行政法规及《公司章程》规定应当承担的其他义务。</w:t>
      </w:r>
    </w:p>
    <w:p w14:paraId="2401FD83">
      <w:pPr>
        <w:keepNext w:val="0"/>
        <w:keepLines w:val="0"/>
        <w:pageBreakBefore w:val="0"/>
        <w:kinsoku/>
        <w:wordWrap/>
        <w:overflowPunct/>
        <w:topLinePunct w:val="0"/>
        <w:autoSpaceDE/>
        <w:autoSpaceDN/>
        <w:bidi w:val="0"/>
        <w:adjustRightInd/>
        <w:spacing w:beforeLines="0" w:afterLines="0" w:line="58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bidi="zh-CN"/>
        </w:rPr>
        <w:t xml:space="preserve">8.7 </w:t>
      </w:r>
      <w:r>
        <w:rPr>
          <w:rFonts w:hint="eastAsia" w:ascii="仿宋" w:hAnsi="仿宋" w:eastAsia="仿宋" w:cs="仿宋"/>
          <w:color w:val="auto"/>
          <w:sz w:val="32"/>
          <w:szCs w:val="32"/>
          <w:lang w:bidi="zh-CN"/>
        </w:rPr>
        <w:t>出资人双方</w:t>
      </w:r>
      <w:r>
        <w:rPr>
          <w:rFonts w:hint="eastAsia" w:ascii="仿宋" w:hAnsi="仿宋" w:eastAsia="仿宋" w:cs="仿宋"/>
          <w:color w:val="auto"/>
          <w:sz w:val="32"/>
          <w:szCs w:val="32"/>
        </w:rPr>
        <w:t>为合资公司的市场化运作提供一切的支持</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为合资公司按照市场化运作而采取的人、财、物等公司章程和制度，提供最大程度的支持</w:t>
      </w:r>
      <w:r>
        <w:rPr>
          <w:rFonts w:hint="eastAsia" w:ascii="仿宋" w:hAnsi="仿宋" w:eastAsia="仿宋" w:cs="仿宋"/>
          <w:color w:val="auto"/>
          <w:sz w:val="32"/>
          <w:szCs w:val="32"/>
          <w:lang w:val="en-US" w:eastAsia="zh-CN"/>
        </w:rPr>
        <w:t>以</w:t>
      </w:r>
      <w:r>
        <w:rPr>
          <w:rFonts w:hint="eastAsia" w:ascii="仿宋" w:hAnsi="仿宋" w:eastAsia="仿宋" w:cs="仿宋"/>
          <w:color w:val="auto"/>
          <w:sz w:val="32"/>
          <w:szCs w:val="32"/>
        </w:rPr>
        <w:t>确保合资公司具备灵活性</w:t>
      </w:r>
      <w:r>
        <w:rPr>
          <w:rFonts w:hint="eastAsia" w:ascii="仿宋" w:hAnsi="仿宋" w:eastAsia="仿宋" w:cs="仿宋"/>
          <w:color w:val="auto"/>
          <w:sz w:val="32"/>
          <w:szCs w:val="32"/>
          <w:lang w:val="en-US" w:eastAsia="zh-CN"/>
        </w:rPr>
        <w:t>和</w:t>
      </w:r>
      <w:r>
        <w:rPr>
          <w:rFonts w:hint="eastAsia" w:ascii="仿宋" w:hAnsi="仿宋" w:eastAsia="仿宋" w:cs="仿宋"/>
          <w:color w:val="auto"/>
          <w:sz w:val="32"/>
          <w:szCs w:val="32"/>
        </w:rPr>
        <w:t>竞争力。</w:t>
      </w:r>
    </w:p>
    <w:p w14:paraId="1D904846">
      <w:pPr>
        <w:pStyle w:val="13"/>
        <w:keepNext w:val="0"/>
        <w:keepLines w:val="0"/>
        <w:pageBreakBefore w:val="0"/>
        <w:widowControl w:val="0"/>
        <w:shd w:val="clear" w:color="auto" w:fill="auto"/>
        <w:kinsoku/>
        <w:wordWrap/>
        <w:overflowPunct/>
        <w:topLinePunct w:val="0"/>
        <w:autoSpaceDE/>
        <w:autoSpaceDN/>
        <w:bidi w:val="0"/>
        <w:adjustRightInd/>
        <w:snapToGrid/>
        <w:spacing w:before="157" w:beforeLines="50" w:after="0" w:afterLines="0" w:line="580" w:lineRule="exact"/>
        <w:ind w:firstLine="643" w:firstLineChars="200"/>
        <w:jc w:val="both"/>
        <w:textAlignment w:val="auto"/>
        <w:outlineLvl w:val="0"/>
        <w:rPr>
          <w:rFonts w:hint="eastAsia" w:ascii="仿宋" w:hAnsi="仿宋" w:eastAsia="仿宋" w:cs="仿宋"/>
          <w:b/>
          <w:bCs/>
          <w:color w:val="auto"/>
          <w:spacing w:val="0"/>
          <w:lang w:bidi="zh-CN"/>
        </w:rPr>
      </w:pPr>
      <w:r>
        <w:rPr>
          <w:rFonts w:hint="eastAsia" w:ascii="仿宋" w:hAnsi="仿宋" w:eastAsia="仿宋" w:cs="仿宋"/>
          <w:b/>
          <w:bCs/>
          <w:color w:val="auto"/>
          <w:spacing w:val="0"/>
          <w:lang w:bidi="zh-CN"/>
        </w:rPr>
        <w:t>第</w:t>
      </w:r>
      <w:r>
        <w:rPr>
          <w:rFonts w:hint="eastAsia" w:ascii="仿宋" w:hAnsi="仿宋" w:eastAsia="仿宋" w:cs="仿宋"/>
          <w:b/>
          <w:bCs/>
          <w:color w:val="auto"/>
          <w:spacing w:val="0"/>
          <w:lang w:val="en-US" w:bidi="zh-CN"/>
        </w:rPr>
        <w:t>九</w:t>
      </w:r>
      <w:r>
        <w:rPr>
          <w:rFonts w:hint="eastAsia" w:ascii="仿宋" w:hAnsi="仿宋" w:eastAsia="仿宋" w:cs="仿宋"/>
          <w:b/>
          <w:bCs/>
          <w:color w:val="auto"/>
          <w:spacing w:val="0"/>
          <w:lang w:bidi="zh-CN"/>
        </w:rPr>
        <w:t xml:space="preserve">条 </w:t>
      </w:r>
      <w:r>
        <w:rPr>
          <w:rFonts w:hint="eastAsia" w:ascii="仿宋" w:hAnsi="仿宋" w:eastAsia="仿宋" w:cs="仿宋"/>
          <w:b/>
          <w:bCs/>
          <w:color w:val="auto"/>
          <w:spacing w:val="0"/>
          <w:lang w:val="en-US" w:bidi="zh-CN"/>
        </w:rPr>
        <w:t>其他</w:t>
      </w:r>
      <w:r>
        <w:rPr>
          <w:rFonts w:hint="eastAsia" w:ascii="仿宋" w:hAnsi="仿宋" w:eastAsia="仿宋" w:cs="仿宋"/>
          <w:b/>
          <w:bCs/>
          <w:color w:val="auto"/>
          <w:spacing w:val="0"/>
          <w:lang w:bidi="zh-CN"/>
        </w:rPr>
        <w:t>权利</w:t>
      </w:r>
      <w:r>
        <w:rPr>
          <w:rFonts w:hint="eastAsia" w:ascii="仿宋" w:hAnsi="仿宋" w:eastAsia="仿宋" w:cs="仿宋"/>
          <w:b/>
          <w:bCs/>
          <w:color w:val="auto"/>
          <w:spacing w:val="0"/>
          <w:lang w:val="en-US" w:bidi="zh-CN"/>
        </w:rPr>
        <w:t>及</w:t>
      </w:r>
      <w:r>
        <w:rPr>
          <w:rFonts w:hint="eastAsia" w:ascii="仿宋" w:hAnsi="仿宋" w:eastAsia="仿宋" w:cs="仿宋"/>
          <w:b/>
          <w:bCs/>
          <w:color w:val="auto"/>
          <w:spacing w:val="0"/>
          <w:lang w:bidi="zh-CN"/>
        </w:rPr>
        <w:t>义务约定</w:t>
      </w:r>
    </w:p>
    <w:p w14:paraId="0FE95412">
      <w:pPr>
        <w:keepNext w:val="0"/>
        <w:keepLines w:val="0"/>
        <w:pageBreakBefore w:val="0"/>
        <w:kinsoku/>
        <w:wordWrap/>
        <w:overflowPunct/>
        <w:topLinePunct w:val="0"/>
        <w:autoSpaceDE/>
        <w:autoSpaceDN/>
        <w:bidi w:val="0"/>
        <w:adjustRightInd/>
        <w:spacing w:beforeLines="0" w:afterLines="0" w:line="580" w:lineRule="exact"/>
        <w:ind w:firstLine="640" w:firstLineChars="200"/>
        <w:jc w:val="both"/>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lang w:val="en-US" w:eastAsia="zh-CN"/>
        </w:rPr>
        <w:t>9.1 乙</w:t>
      </w:r>
      <w:r>
        <w:rPr>
          <w:rFonts w:hint="eastAsia" w:ascii="仿宋" w:hAnsi="仿宋" w:eastAsia="仿宋" w:cs="仿宋"/>
          <w:color w:val="auto"/>
          <w:sz w:val="32"/>
          <w:szCs w:val="32"/>
          <w:u w:val="none"/>
        </w:rPr>
        <w:t>方承诺，将引入具有</w:t>
      </w:r>
      <w:r>
        <w:rPr>
          <w:rFonts w:hint="eastAsia" w:ascii="仿宋" w:hAnsi="仿宋" w:eastAsia="仿宋" w:cs="仿宋"/>
          <w:color w:val="auto"/>
          <w:sz w:val="32"/>
          <w:szCs w:val="32"/>
          <w:u w:val="none"/>
          <w:lang w:val="en-US" w:eastAsia="zh-CN"/>
        </w:rPr>
        <w:t>合资公司所需</w:t>
      </w:r>
      <w:r>
        <w:rPr>
          <w:rFonts w:hint="eastAsia" w:ascii="仿宋" w:hAnsi="仿宋" w:eastAsia="仿宋" w:cs="仿宋"/>
          <w:color w:val="auto"/>
          <w:sz w:val="32"/>
          <w:szCs w:val="32"/>
          <w:u w:val="none"/>
        </w:rPr>
        <w:t>专业技能和领导能力的优秀人才搭建合资公司人才队伍，培养公司员工，在永州建立层次分明、结构合理的人才梯队，实现关键人才的有效接续和本地供给，</w:t>
      </w:r>
      <w:r>
        <w:rPr>
          <w:rFonts w:hint="eastAsia" w:ascii="仿宋" w:hAnsi="仿宋" w:eastAsia="仿宋" w:cs="仿宋"/>
          <w:color w:val="auto"/>
          <w:sz w:val="32"/>
          <w:szCs w:val="32"/>
          <w:u w:val="none"/>
          <w:lang w:val="en-US" w:eastAsia="zh-CN"/>
        </w:rPr>
        <w:t>完善公司在低空经济领域所需各项资质，</w:t>
      </w:r>
      <w:r>
        <w:rPr>
          <w:rFonts w:hint="eastAsia" w:ascii="仿宋" w:hAnsi="仿宋" w:eastAsia="仿宋" w:cs="仿宋"/>
          <w:color w:val="auto"/>
          <w:sz w:val="32"/>
          <w:szCs w:val="32"/>
          <w:u w:val="none"/>
        </w:rPr>
        <w:t>促进合资公司知识产权的转化和应用。</w:t>
      </w:r>
    </w:p>
    <w:p w14:paraId="57B495EE">
      <w:pPr>
        <w:pStyle w:val="13"/>
        <w:keepNext w:val="0"/>
        <w:keepLines w:val="0"/>
        <w:pageBreakBefore w:val="0"/>
        <w:numPr>
          <w:ilvl w:val="0"/>
          <w:numId w:val="0"/>
        </w:numPr>
        <w:shd w:val="clear" w:color="auto" w:fill="auto"/>
        <w:kinsoku/>
        <w:wordWrap/>
        <w:overflowPunct/>
        <w:topLinePunct w:val="0"/>
        <w:autoSpaceDE/>
        <w:autoSpaceDN/>
        <w:bidi w:val="0"/>
        <w:adjustRightInd/>
        <w:spacing w:beforeLines="0" w:after="0" w:afterLines="0" w:line="580" w:lineRule="exact"/>
        <w:ind w:firstLine="643" w:firstLineChars="200"/>
        <w:jc w:val="both"/>
        <w:textAlignment w:val="auto"/>
        <w:rPr>
          <w:rFonts w:hint="eastAsia" w:ascii="仿宋" w:hAnsi="仿宋" w:eastAsia="仿宋" w:cs="仿宋"/>
          <w:b/>
          <w:bCs/>
          <w:strike w:val="0"/>
          <w:dstrike w:val="0"/>
          <w:color w:val="auto"/>
          <w:spacing w:val="0"/>
          <w:kern w:val="2"/>
          <w:sz w:val="32"/>
          <w:szCs w:val="32"/>
          <w:u w:val="none"/>
          <w:lang w:val="zh-CN" w:eastAsia="zh-CN" w:bidi="ar-SA"/>
        </w:rPr>
      </w:pPr>
      <w:r>
        <w:rPr>
          <w:rFonts w:hint="eastAsia" w:ascii="仿宋" w:hAnsi="仿宋" w:eastAsia="仿宋" w:cs="仿宋"/>
          <w:b/>
          <w:bCs/>
          <w:color w:val="auto"/>
          <w:spacing w:val="0"/>
          <w:kern w:val="2"/>
          <w:sz w:val="32"/>
          <w:szCs w:val="32"/>
          <w:u w:val="none"/>
          <w:lang w:val="en-US" w:eastAsia="zh-CN" w:bidi="zh-CN"/>
        </w:rPr>
        <w:t xml:space="preserve">9.2 </w:t>
      </w:r>
      <w:r>
        <w:rPr>
          <w:rFonts w:hint="eastAsia" w:ascii="仿宋" w:hAnsi="仿宋" w:eastAsia="仿宋" w:cs="仿宋"/>
          <w:b/>
          <w:bCs/>
          <w:color w:val="auto"/>
          <w:spacing w:val="0"/>
          <w:u w:val="none"/>
          <w:lang w:val="zh-CN" w:bidi="zh-CN"/>
        </w:rPr>
        <w:t>知识产权：</w:t>
      </w:r>
      <w:r>
        <w:rPr>
          <w:rFonts w:hint="eastAsia" w:ascii="仿宋" w:hAnsi="仿宋" w:eastAsia="仿宋" w:cs="仿宋"/>
          <w:b/>
          <w:bCs/>
          <w:strike w:val="0"/>
          <w:dstrike w:val="0"/>
          <w:color w:val="auto"/>
          <w:spacing w:val="0"/>
          <w:kern w:val="2"/>
          <w:sz w:val="32"/>
          <w:szCs w:val="32"/>
          <w:u w:val="none"/>
          <w:lang w:val="zh-CN" w:eastAsia="zh-CN" w:bidi="ar-SA"/>
        </w:rPr>
        <w:t>合资公司成立前已有知识产权归各股东所有，如需使用，</w:t>
      </w:r>
      <w:r>
        <w:rPr>
          <w:rFonts w:hint="eastAsia" w:ascii="仿宋" w:hAnsi="仿宋" w:eastAsia="仿宋" w:cs="仿宋"/>
          <w:b/>
          <w:bCs/>
          <w:strike w:val="0"/>
          <w:dstrike w:val="0"/>
          <w:color w:val="auto"/>
          <w:spacing w:val="0"/>
          <w:kern w:val="2"/>
          <w:sz w:val="32"/>
          <w:szCs w:val="32"/>
          <w:u w:val="none"/>
          <w:lang w:val="en-US" w:eastAsia="zh-CN" w:bidi="ar-SA"/>
        </w:rPr>
        <w:t>乙方无偿提供</w:t>
      </w:r>
      <w:r>
        <w:rPr>
          <w:rFonts w:hint="eastAsia" w:ascii="仿宋" w:hAnsi="仿宋" w:eastAsia="仿宋" w:cs="仿宋"/>
          <w:b/>
          <w:bCs/>
          <w:strike w:val="0"/>
          <w:dstrike w:val="0"/>
          <w:color w:val="auto"/>
          <w:spacing w:val="0"/>
          <w:kern w:val="2"/>
          <w:sz w:val="32"/>
          <w:szCs w:val="32"/>
          <w:u w:val="none"/>
          <w:lang w:val="zh-CN" w:eastAsia="zh-CN" w:bidi="ar-SA"/>
        </w:rPr>
        <w:t>相关知识产权。合资公司成立后产生新的知识产权</w:t>
      </w:r>
      <w:r>
        <w:rPr>
          <w:rFonts w:hint="eastAsia" w:ascii="仿宋" w:hAnsi="仿宋" w:eastAsia="仿宋" w:cs="仿宋"/>
          <w:b/>
          <w:bCs/>
          <w:strike w:val="0"/>
          <w:dstrike w:val="0"/>
          <w:color w:val="auto"/>
          <w:spacing w:val="0"/>
          <w:kern w:val="2"/>
          <w:sz w:val="32"/>
          <w:szCs w:val="32"/>
          <w:u w:val="none"/>
          <w:lang w:val="en-US" w:eastAsia="zh-CN" w:bidi="ar-SA"/>
        </w:rPr>
        <w:t>归属</w:t>
      </w:r>
      <w:r>
        <w:rPr>
          <w:rFonts w:hint="eastAsia" w:ascii="仿宋" w:hAnsi="仿宋" w:eastAsia="仿宋" w:cs="仿宋"/>
          <w:b/>
          <w:bCs/>
          <w:strike w:val="0"/>
          <w:dstrike w:val="0"/>
          <w:color w:val="auto"/>
          <w:spacing w:val="0"/>
          <w:kern w:val="2"/>
          <w:sz w:val="32"/>
          <w:szCs w:val="32"/>
          <w:u w:val="none"/>
          <w:lang w:val="zh-CN" w:eastAsia="zh-CN" w:bidi="ar-SA"/>
        </w:rPr>
        <w:t>合资公司。</w:t>
      </w:r>
    </w:p>
    <w:p w14:paraId="58A30DC4">
      <w:pPr>
        <w:pStyle w:val="13"/>
        <w:keepNext w:val="0"/>
        <w:keepLines w:val="0"/>
        <w:pageBreakBefore w:val="0"/>
        <w:shd w:val="clear" w:color="auto" w:fill="auto"/>
        <w:kinsoku/>
        <w:wordWrap/>
        <w:overflowPunct/>
        <w:topLinePunct w:val="0"/>
        <w:autoSpaceDE/>
        <w:autoSpaceDN/>
        <w:bidi w:val="0"/>
        <w:adjustRightInd/>
        <w:spacing w:beforeLines="0" w:after="0" w:afterLines="0" w:line="580" w:lineRule="exact"/>
        <w:ind w:firstLine="643" w:firstLineChars="200"/>
        <w:jc w:val="both"/>
        <w:textAlignment w:val="auto"/>
        <w:rPr>
          <w:rFonts w:hint="default" w:ascii="仿宋" w:hAnsi="仿宋" w:eastAsia="仿宋" w:cs="仿宋"/>
          <w:b/>
          <w:bCs/>
          <w:color w:val="auto"/>
          <w:spacing w:val="0"/>
          <w:lang w:val="en-US" w:eastAsia="zh-CN" w:bidi="zh-CN"/>
        </w:rPr>
      </w:pPr>
      <w:r>
        <w:rPr>
          <w:rFonts w:hint="eastAsia" w:ascii="仿宋" w:hAnsi="仿宋" w:eastAsia="仿宋" w:cs="仿宋"/>
          <w:b/>
          <w:bCs/>
          <w:color w:val="auto"/>
          <w:spacing w:val="0"/>
          <w:lang w:val="en-US" w:eastAsia="zh-CN" w:bidi="zh-CN"/>
        </w:rPr>
        <w:t>9.3资产权属：按照“谁投入，谁拥有”的原则划分权属。</w:t>
      </w:r>
    </w:p>
    <w:p w14:paraId="552D7072">
      <w:pPr>
        <w:pStyle w:val="13"/>
        <w:keepNext w:val="0"/>
        <w:keepLines w:val="0"/>
        <w:pageBreakBefore w:val="0"/>
        <w:shd w:val="clear" w:color="auto" w:fill="auto"/>
        <w:kinsoku/>
        <w:wordWrap/>
        <w:overflowPunct/>
        <w:topLinePunct w:val="0"/>
        <w:autoSpaceDE/>
        <w:autoSpaceDN/>
        <w:bidi w:val="0"/>
        <w:adjustRightInd/>
        <w:spacing w:beforeLines="0" w:after="0" w:afterLines="0" w:line="580" w:lineRule="exact"/>
        <w:ind w:firstLine="643" w:firstLineChars="200"/>
        <w:jc w:val="both"/>
        <w:textAlignment w:val="auto"/>
        <w:rPr>
          <w:rFonts w:hint="default" w:ascii="仿宋" w:hAnsi="仿宋" w:eastAsia="仿宋" w:cs="仿宋"/>
          <w:b/>
          <w:bCs/>
          <w:color w:val="auto"/>
          <w:spacing w:val="0"/>
          <w:lang w:val="en-US" w:eastAsia="zh-CN" w:bidi="zh-CN"/>
        </w:rPr>
      </w:pPr>
      <w:r>
        <w:rPr>
          <w:rFonts w:hint="eastAsia" w:ascii="仿宋" w:hAnsi="仿宋" w:eastAsia="仿宋" w:cs="仿宋"/>
          <w:b/>
          <w:bCs/>
          <w:color w:val="auto"/>
          <w:spacing w:val="0"/>
          <w:lang w:val="en-US" w:eastAsia="zh-CN" w:bidi="zh-CN"/>
        </w:rPr>
        <w:t>9.3.1项目所需的低空航线经营许可，由甲方向相关主管部门申请，乙方协助甲方申请。航线获批后，航线</w:t>
      </w:r>
      <w:r>
        <w:rPr>
          <w:rFonts w:hint="eastAsia" w:ascii="仿宋" w:hAnsi="仿宋" w:eastAsia="仿宋" w:cs="仿宋"/>
          <w:b/>
          <w:bCs/>
          <w:strike w:val="0"/>
          <w:dstrike w:val="0"/>
          <w:color w:val="auto"/>
          <w:spacing w:val="0"/>
          <w:kern w:val="2"/>
          <w:sz w:val="32"/>
          <w:szCs w:val="32"/>
          <w:u w:val="none"/>
          <w:lang w:val="en-US" w:eastAsia="zh-CN" w:bidi="zh-CN"/>
        </w:rPr>
        <w:t>归属为</w:t>
      </w:r>
      <w:r>
        <w:rPr>
          <w:rFonts w:hint="eastAsia" w:ascii="仿宋" w:hAnsi="仿宋" w:eastAsia="仿宋" w:cs="仿宋"/>
          <w:b/>
          <w:bCs/>
          <w:color w:val="auto"/>
          <w:spacing w:val="0"/>
          <w:lang w:val="en-US" w:eastAsia="zh-CN" w:bidi="zh-CN"/>
        </w:rPr>
        <w:t>甲方，甲方免费授权合资公司经营航线，且甲方持股合资公司期间不得撤回授权。</w:t>
      </w:r>
    </w:p>
    <w:p w14:paraId="511FDCFF">
      <w:pPr>
        <w:pStyle w:val="13"/>
        <w:keepNext w:val="0"/>
        <w:keepLines w:val="0"/>
        <w:pageBreakBefore w:val="0"/>
        <w:shd w:val="clear" w:color="auto" w:fill="auto"/>
        <w:kinsoku/>
        <w:wordWrap/>
        <w:overflowPunct/>
        <w:topLinePunct w:val="0"/>
        <w:autoSpaceDE/>
        <w:autoSpaceDN/>
        <w:bidi w:val="0"/>
        <w:adjustRightInd/>
        <w:spacing w:beforeLines="0" w:after="0" w:afterLines="0" w:line="580" w:lineRule="exact"/>
        <w:ind w:firstLine="643" w:firstLineChars="200"/>
        <w:jc w:val="both"/>
        <w:textAlignment w:val="auto"/>
        <w:rPr>
          <w:rFonts w:hint="eastAsia" w:ascii="仿宋" w:hAnsi="仿宋" w:eastAsia="仿宋" w:cs="仿宋"/>
          <w:b/>
          <w:bCs/>
          <w:color w:val="auto"/>
          <w:spacing w:val="0"/>
          <w:lang w:val="en-US" w:eastAsia="zh-CN" w:bidi="zh-CN"/>
        </w:rPr>
      </w:pPr>
      <w:r>
        <w:rPr>
          <w:rFonts w:hint="eastAsia" w:ascii="仿宋" w:hAnsi="仿宋" w:eastAsia="仿宋" w:cs="仿宋"/>
          <w:b/>
          <w:bCs/>
          <w:color w:val="auto"/>
          <w:spacing w:val="0"/>
          <w:lang w:val="en-US" w:eastAsia="zh-CN" w:bidi="zh-CN"/>
        </w:rPr>
        <w:t>9.3.2其他低空经济运营所需经营资质，由合资公司向相关主管部门申请。</w:t>
      </w:r>
    </w:p>
    <w:p w14:paraId="41A7EBEF">
      <w:pPr>
        <w:keepNext w:val="0"/>
        <w:keepLines w:val="0"/>
        <w:pageBreakBefore w:val="0"/>
        <w:widowControl/>
        <w:kinsoku/>
        <w:wordWrap/>
        <w:overflowPunct/>
        <w:topLinePunct w:val="0"/>
        <w:autoSpaceDE/>
        <w:autoSpaceDN/>
        <w:bidi w:val="0"/>
        <w:adjustRightInd/>
        <w:spacing w:beforeLines="0" w:afterLines="0" w:line="580" w:lineRule="exact"/>
        <w:ind w:firstLine="640" w:firstLineChars="200"/>
        <w:jc w:val="both"/>
        <w:textAlignment w:val="auto"/>
        <w:rPr>
          <w:rFonts w:hint="eastAsia" w:ascii="仿宋" w:hAnsi="仿宋" w:eastAsia="仿宋" w:cs="仿宋"/>
          <w:b w:val="0"/>
          <w:bCs w:val="0"/>
          <w:color w:val="auto"/>
          <w:spacing w:val="0"/>
          <w:kern w:val="2"/>
          <w:sz w:val="32"/>
          <w:szCs w:val="32"/>
          <w:lang w:val="en-US" w:eastAsia="zh-CN" w:bidi="zh-CN"/>
        </w:rPr>
      </w:pPr>
      <w:r>
        <w:rPr>
          <w:rFonts w:hint="eastAsia" w:ascii="仿宋" w:hAnsi="仿宋" w:eastAsia="仿宋" w:cs="仿宋"/>
          <w:b w:val="0"/>
          <w:bCs w:val="0"/>
          <w:color w:val="auto"/>
          <w:spacing w:val="0"/>
          <w:kern w:val="2"/>
          <w:sz w:val="32"/>
          <w:szCs w:val="32"/>
          <w:lang w:val="en-US" w:eastAsia="zh-CN" w:bidi="zh-CN"/>
        </w:rPr>
        <w:t>9.4 乙方负责提供项目所需设施设备的技术方案。</w:t>
      </w:r>
    </w:p>
    <w:p w14:paraId="5F09FA5C">
      <w:pPr>
        <w:keepNext w:val="0"/>
        <w:keepLines w:val="0"/>
        <w:pageBreakBefore w:val="0"/>
        <w:widowControl/>
        <w:kinsoku/>
        <w:wordWrap/>
        <w:overflowPunct/>
        <w:topLinePunct w:val="0"/>
        <w:autoSpaceDE/>
        <w:autoSpaceDN/>
        <w:bidi w:val="0"/>
        <w:adjustRightInd/>
        <w:spacing w:beforeLines="0" w:afterLines="0" w:line="580" w:lineRule="exact"/>
        <w:ind w:firstLine="640" w:firstLineChars="200"/>
        <w:jc w:val="both"/>
        <w:textAlignment w:val="auto"/>
        <w:rPr>
          <w:rFonts w:hint="default" w:ascii="仿宋" w:hAnsi="仿宋" w:eastAsia="仿宋" w:cs="仿宋"/>
          <w:b w:val="0"/>
          <w:bCs w:val="0"/>
          <w:color w:val="auto"/>
          <w:spacing w:val="0"/>
          <w:kern w:val="2"/>
          <w:sz w:val="32"/>
          <w:szCs w:val="32"/>
          <w:lang w:val="en-US" w:eastAsia="zh-CN" w:bidi="zh-CN"/>
        </w:rPr>
      </w:pPr>
      <w:r>
        <w:rPr>
          <w:rFonts w:hint="eastAsia" w:ascii="仿宋" w:hAnsi="仿宋" w:eastAsia="仿宋" w:cs="仿宋"/>
          <w:b w:val="0"/>
          <w:bCs w:val="0"/>
          <w:color w:val="auto"/>
          <w:spacing w:val="0"/>
          <w:kern w:val="2"/>
          <w:sz w:val="32"/>
          <w:szCs w:val="32"/>
          <w:lang w:val="en-US" w:eastAsia="zh-CN" w:bidi="zh-CN"/>
        </w:rPr>
        <w:t>9.5 甲方</w:t>
      </w:r>
      <w:r>
        <w:rPr>
          <w:rFonts w:hint="eastAsia" w:ascii="仿宋" w:hAnsi="仿宋" w:eastAsia="仿宋" w:cs="仿宋"/>
          <w:b w:val="0"/>
          <w:bCs w:val="0"/>
          <w:color w:val="auto"/>
          <w:spacing w:val="0"/>
          <w:kern w:val="2"/>
          <w:sz w:val="32"/>
          <w:szCs w:val="32"/>
          <w:lang w:val="zh-CN" w:eastAsia="zh-CN" w:bidi="zh-CN"/>
        </w:rPr>
        <w:t>依据相关会计准则及法规规定，对公司享有财务并表的权利，</w:t>
      </w:r>
      <w:r>
        <w:rPr>
          <w:rFonts w:hint="eastAsia" w:ascii="仿宋" w:hAnsi="仿宋" w:eastAsia="仿宋" w:cs="仿宋"/>
          <w:b w:val="0"/>
          <w:bCs w:val="0"/>
          <w:color w:val="auto"/>
          <w:spacing w:val="0"/>
          <w:kern w:val="2"/>
          <w:sz w:val="32"/>
          <w:szCs w:val="32"/>
          <w:lang w:val="en-US" w:eastAsia="zh-CN" w:bidi="zh-CN"/>
        </w:rPr>
        <w:t>并签署财务并表协议，且在公司章程中明确</w:t>
      </w:r>
      <w:r>
        <w:rPr>
          <w:rFonts w:hint="eastAsia" w:ascii="仿宋" w:hAnsi="仿宋" w:eastAsia="仿宋" w:cs="仿宋"/>
          <w:b w:val="0"/>
          <w:bCs w:val="0"/>
          <w:color w:val="auto"/>
          <w:spacing w:val="0"/>
          <w:kern w:val="2"/>
          <w:sz w:val="32"/>
          <w:szCs w:val="32"/>
          <w:lang w:val="zh-CN" w:eastAsia="zh-CN" w:bidi="zh-CN"/>
        </w:rPr>
        <w:t>。</w:t>
      </w:r>
    </w:p>
    <w:p w14:paraId="54385159">
      <w:pPr>
        <w:keepNext w:val="0"/>
        <w:keepLines w:val="0"/>
        <w:pageBreakBefore w:val="0"/>
        <w:widowControl/>
        <w:kinsoku/>
        <w:wordWrap/>
        <w:overflowPunct/>
        <w:topLinePunct w:val="0"/>
        <w:autoSpaceDE/>
        <w:autoSpaceDN/>
        <w:bidi w:val="0"/>
        <w:adjustRightInd/>
        <w:spacing w:beforeLines="0" w:afterLines="0" w:line="580" w:lineRule="exact"/>
        <w:ind w:firstLine="640" w:firstLineChars="200"/>
        <w:jc w:val="both"/>
        <w:textAlignment w:val="auto"/>
        <w:rPr>
          <w:rFonts w:hint="eastAsia" w:ascii="仿宋" w:hAnsi="仿宋" w:eastAsia="仿宋" w:cs="仿宋"/>
          <w:color w:val="auto"/>
          <w:sz w:val="32"/>
          <w:szCs w:val="32"/>
          <w:lang w:bidi="zh-CN"/>
        </w:rPr>
      </w:pPr>
      <w:r>
        <w:rPr>
          <w:rFonts w:hint="eastAsia" w:ascii="仿宋" w:hAnsi="仿宋" w:eastAsia="仿宋" w:cs="仿宋"/>
          <w:b w:val="0"/>
          <w:bCs w:val="0"/>
          <w:color w:val="auto"/>
          <w:spacing w:val="0"/>
          <w:kern w:val="2"/>
          <w:sz w:val="32"/>
          <w:szCs w:val="32"/>
          <w:lang w:val="en-US" w:eastAsia="zh-CN" w:bidi="zh-CN"/>
        </w:rPr>
        <w:t>9.6 运营机制保障。公司运营由乙方主导，</w:t>
      </w:r>
      <w:r>
        <w:rPr>
          <w:rFonts w:hint="eastAsia" w:ascii="仿宋" w:hAnsi="仿宋" w:eastAsia="仿宋" w:cs="仿宋"/>
          <w:color w:val="auto"/>
          <w:sz w:val="32"/>
          <w:szCs w:val="32"/>
          <w:lang w:val="en-US" w:bidi="zh-CN"/>
        </w:rPr>
        <w:t>为维护合</w:t>
      </w:r>
      <w:r>
        <w:rPr>
          <w:rFonts w:hint="eastAsia" w:ascii="仿宋" w:hAnsi="仿宋" w:eastAsia="仿宋" w:cs="仿宋"/>
          <w:color w:val="auto"/>
          <w:sz w:val="32"/>
          <w:szCs w:val="32"/>
          <w:lang w:bidi="zh-CN"/>
        </w:rPr>
        <w:t>资公司的合法权益，各方承诺在合资公司成立后，不会在永州市范围内直接或间接从事与合资公司相同或竞争性的业务活动；合资公司成立前各方已从事的前述业务活动除外。</w:t>
      </w:r>
    </w:p>
    <w:p w14:paraId="248C1D2B">
      <w:pPr>
        <w:keepNext w:val="0"/>
        <w:keepLines w:val="0"/>
        <w:pageBreakBefore w:val="0"/>
        <w:widowControl/>
        <w:kinsoku/>
        <w:wordWrap/>
        <w:overflowPunct/>
        <w:topLinePunct w:val="0"/>
        <w:autoSpaceDE/>
        <w:autoSpaceDN/>
        <w:bidi w:val="0"/>
        <w:adjustRightInd/>
        <w:spacing w:beforeLines="0" w:afterLines="0" w:line="580" w:lineRule="exact"/>
        <w:ind w:firstLine="640" w:firstLineChars="200"/>
        <w:jc w:val="both"/>
        <w:textAlignment w:val="auto"/>
        <w:rPr>
          <w:rFonts w:hint="eastAsia" w:ascii="仿宋" w:hAnsi="仿宋" w:eastAsia="仿宋" w:cs="仿宋"/>
          <w:color w:val="auto"/>
          <w:sz w:val="32"/>
          <w:szCs w:val="32"/>
          <w:lang w:bidi="zh-CN"/>
        </w:rPr>
      </w:pPr>
      <w:r>
        <w:rPr>
          <w:rFonts w:hint="eastAsia" w:ascii="仿宋" w:hAnsi="仿宋" w:eastAsia="仿宋" w:cs="仿宋"/>
          <w:color w:val="auto"/>
          <w:sz w:val="32"/>
          <w:szCs w:val="32"/>
          <w:lang w:bidi="zh-CN"/>
        </w:rPr>
        <w:t>相同或竞争性的业务活动具体包括但不限于：不会自己单独或与第</w:t>
      </w:r>
      <w:r>
        <w:rPr>
          <w:rFonts w:hint="eastAsia" w:ascii="仿宋" w:hAnsi="仿宋" w:eastAsia="仿宋" w:cs="仿宋"/>
          <w:color w:val="auto"/>
          <w:sz w:val="32"/>
          <w:szCs w:val="32"/>
          <w:lang w:val="en-US" w:eastAsia="zh-CN" w:bidi="zh-CN"/>
        </w:rPr>
        <w:t>三</w:t>
      </w:r>
      <w:r>
        <w:rPr>
          <w:rFonts w:hint="eastAsia" w:ascii="仿宋" w:hAnsi="仿宋" w:eastAsia="仿宋" w:cs="仿宋"/>
          <w:color w:val="auto"/>
          <w:sz w:val="32"/>
          <w:szCs w:val="32"/>
          <w:lang w:eastAsia="zh-CN" w:bidi="zh-CN"/>
        </w:rPr>
        <w:t>方</w:t>
      </w:r>
      <w:r>
        <w:rPr>
          <w:rFonts w:hint="eastAsia" w:ascii="仿宋" w:hAnsi="仿宋" w:eastAsia="仿宋" w:cs="仿宋"/>
          <w:color w:val="auto"/>
          <w:sz w:val="32"/>
          <w:szCs w:val="32"/>
          <w:lang w:bidi="zh-CN"/>
        </w:rPr>
        <w:t>合作提供与合资公司相同或类似的产品或服务，且目标客户群体、销售渠道或市场区域与合资公司重叠；不会开发、生产、销售或推广与合资公司具有实质性竞争关系的新产品或服务；不会通过任何方式（包括但不限于投资、合作、代理、咨询等）参与或支持任何与合资公司相同或实质性竞争的业务活动等，以确保合资公司的市场竞争力和持续发展。如有违反，违约方应向合资公司每次支付相当于合资公司注册资本</w:t>
      </w:r>
      <w:r>
        <w:rPr>
          <w:rFonts w:hint="eastAsia" w:ascii="仿宋" w:hAnsi="仿宋" w:eastAsia="仿宋" w:cs="仿宋"/>
          <w:b w:val="0"/>
          <w:bCs w:val="0"/>
          <w:color w:val="auto"/>
          <w:sz w:val="32"/>
          <w:szCs w:val="32"/>
          <w:lang w:bidi="zh-CN"/>
        </w:rPr>
        <w:t>1%</w:t>
      </w:r>
      <w:r>
        <w:rPr>
          <w:rFonts w:hint="eastAsia" w:ascii="仿宋" w:hAnsi="仿宋" w:eastAsia="仿宋" w:cs="仿宋"/>
          <w:color w:val="auto"/>
          <w:sz w:val="32"/>
          <w:szCs w:val="32"/>
          <w:lang w:bidi="zh-CN"/>
        </w:rPr>
        <w:t>的违约金，并赔偿因此给合资公司造成的全部损失（包括但不限于直接经济损失、间接经济损失、律师费、诉讼费等）。</w:t>
      </w:r>
    </w:p>
    <w:p w14:paraId="04A6A4C4">
      <w:pPr>
        <w:keepNext w:val="0"/>
        <w:keepLines w:val="0"/>
        <w:pageBreakBefore w:val="0"/>
        <w:kinsoku/>
        <w:wordWrap/>
        <w:overflowPunct/>
        <w:topLinePunct w:val="0"/>
        <w:autoSpaceDE/>
        <w:autoSpaceDN/>
        <w:bidi w:val="0"/>
        <w:adjustRightInd/>
        <w:spacing w:beforeLines="0" w:afterLines="0" w:line="58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9.7 甲</w:t>
      </w:r>
      <w:r>
        <w:rPr>
          <w:rFonts w:hint="eastAsia" w:ascii="仿宋" w:hAnsi="仿宋" w:eastAsia="仿宋" w:cs="仿宋"/>
          <w:color w:val="auto"/>
          <w:sz w:val="32"/>
          <w:szCs w:val="32"/>
        </w:rPr>
        <w:t>方有协调资源优先配置给合资公司的义务。</w:t>
      </w:r>
    </w:p>
    <w:p w14:paraId="4BD2FAA6">
      <w:pPr>
        <w:keepNext w:val="0"/>
        <w:keepLines w:val="0"/>
        <w:pageBreakBefore w:val="0"/>
        <w:kinsoku/>
        <w:wordWrap/>
        <w:overflowPunct/>
        <w:topLinePunct w:val="0"/>
        <w:autoSpaceDE/>
        <w:autoSpaceDN/>
        <w:bidi w:val="0"/>
        <w:adjustRightInd/>
        <w:spacing w:beforeLines="0" w:afterLines="0" w:line="58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bidi="zh-CN"/>
        </w:rPr>
        <w:t xml:space="preserve">9.7.1 </w:t>
      </w:r>
      <w:r>
        <w:rPr>
          <w:rFonts w:hint="eastAsia" w:ascii="仿宋" w:hAnsi="仿宋" w:eastAsia="仿宋" w:cs="仿宋"/>
          <w:color w:val="auto"/>
          <w:sz w:val="32"/>
          <w:szCs w:val="32"/>
        </w:rPr>
        <w:t>工商注册。本协议签订后，按照国家和地方有关法律法规要求，</w:t>
      </w:r>
      <w:r>
        <w:rPr>
          <w:rFonts w:hint="eastAsia" w:ascii="仿宋" w:hAnsi="仿宋" w:eastAsia="仿宋" w:cs="仿宋"/>
          <w:color w:val="auto"/>
          <w:sz w:val="32"/>
          <w:szCs w:val="32"/>
          <w:lang w:val="en-US" w:eastAsia="zh-CN"/>
        </w:rPr>
        <w:t>乙方</w:t>
      </w:r>
      <w:r>
        <w:rPr>
          <w:rFonts w:hint="eastAsia" w:ascii="仿宋" w:hAnsi="仿宋" w:eastAsia="仿宋" w:cs="仿宋"/>
          <w:color w:val="auto"/>
          <w:sz w:val="32"/>
          <w:szCs w:val="32"/>
        </w:rPr>
        <w:t>提供符合要求的申请资料，</w:t>
      </w:r>
      <w:r>
        <w:rPr>
          <w:rFonts w:hint="eastAsia" w:ascii="仿宋" w:hAnsi="仿宋" w:eastAsia="仿宋" w:cs="仿宋"/>
          <w:color w:val="auto"/>
          <w:sz w:val="32"/>
          <w:szCs w:val="32"/>
          <w:lang w:val="en-US" w:eastAsia="zh-CN"/>
        </w:rPr>
        <w:t>甲</w:t>
      </w:r>
      <w:r>
        <w:rPr>
          <w:rFonts w:hint="eastAsia" w:ascii="仿宋" w:hAnsi="仿宋" w:eastAsia="仿宋" w:cs="仿宋"/>
          <w:color w:val="auto"/>
          <w:sz w:val="32"/>
          <w:szCs w:val="32"/>
        </w:rPr>
        <w:t>方协助</w:t>
      </w:r>
      <w:r>
        <w:rPr>
          <w:rFonts w:hint="eastAsia" w:ascii="仿宋" w:hAnsi="仿宋" w:eastAsia="仿宋" w:cs="仿宋"/>
          <w:color w:val="auto"/>
          <w:sz w:val="32"/>
          <w:szCs w:val="32"/>
          <w:lang w:val="en-US" w:eastAsia="zh-CN"/>
        </w:rPr>
        <w:t>乙方</w:t>
      </w:r>
      <w:r>
        <w:rPr>
          <w:rFonts w:hint="eastAsia" w:ascii="仿宋" w:hAnsi="仿宋" w:eastAsia="仿宋" w:cs="仿宋"/>
          <w:color w:val="auto"/>
          <w:sz w:val="32"/>
          <w:szCs w:val="32"/>
        </w:rPr>
        <w:t>办理工商注册等行政审批手续。</w:t>
      </w:r>
    </w:p>
    <w:p w14:paraId="2ACFD96D">
      <w:pPr>
        <w:keepNext w:val="0"/>
        <w:keepLines w:val="0"/>
        <w:pageBreakBefore w:val="0"/>
        <w:widowControl/>
        <w:kinsoku/>
        <w:wordWrap/>
        <w:overflowPunct/>
        <w:topLinePunct w:val="0"/>
        <w:autoSpaceDE/>
        <w:autoSpaceDN/>
        <w:bidi w:val="0"/>
        <w:adjustRightInd/>
        <w:spacing w:beforeLines="0" w:afterLines="0" w:line="58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bidi="zh-CN"/>
        </w:rPr>
        <w:t xml:space="preserve">9.7.2 </w:t>
      </w:r>
      <w:r>
        <w:rPr>
          <w:rFonts w:hint="eastAsia" w:ascii="仿宋" w:hAnsi="仿宋" w:eastAsia="仿宋" w:cs="仿宋"/>
          <w:color w:val="auto"/>
          <w:sz w:val="32"/>
          <w:szCs w:val="32"/>
        </w:rPr>
        <w:t>项目立项。</w:t>
      </w:r>
      <w:r>
        <w:rPr>
          <w:rFonts w:hint="eastAsia" w:ascii="仿宋" w:hAnsi="仿宋" w:eastAsia="仿宋" w:cs="仿宋"/>
          <w:color w:val="auto"/>
          <w:sz w:val="32"/>
          <w:szCs w:val="32"/>
          <w:lang w:val="en-US" w:eastAsia="zh-CN"/>
        </w:rPr>
        <w:t>甲</w:t>
      </w:r>
      <w:r>
        <w:rPr>
          <w:rFonts w:hint="eastAsia" w:ascii="仿宋" w:hAnsi="仿宋" w:eastAsia="仿宋" w:cs="仿宋"/>
          <w:color w:val="auto"/>
          <w:sz w:val="32"/>
          <w:szCs w:val="32"/>
        </w:rPr>
        <w:t>方积极推动</w:t>
      </w:r>
      <w:r>
        <w:rPr>
          <w:rFonts w:hint="eastAsia" w:ascii="仿宋" w:hAnsi="仿宋" w:eastAsia="仿宋" w:cs="仿宋"/>
          <w:color w:val="auto"/>
          <w:sz w:val="32"/>
          <w:szCs w:val="32"/>
          <w:lang w:val="en-US" w:eastAsia="zh-CN"/>
        </w:rPr>
        <w:t>项目</w:t>
      </w:r>
      <w:r>
        <w:rPr>
          <w:rFonts w:hint="eastAsia" w:ascii="仿宋" w:hAnsi="仿宋" w:eastAsia="仿宋" w:cs="仿宋"/>
          <w:color w:val="auto"/>
          <w:sz w:val="32"/>
          <w:szCs w:val="32"/>
        </w:rPr>
        <w:t>立项，</w:t>
      </w:r>
      <w:r>
        <w:rPr>
          <w:rFonts w:hint="eastAsia" w:ascii="仿宋" w:hAnsi="仿宋" w:eastAsia="仿宋" w:cs="仿宋"/>
          <w:color w:val="auto"/>
          <w:sz w:val="32"/>
          <w:szCs w:val="32"/>
          <w:lang w:val="en-US" w:eastAsia="zh-CN"/>
        </w:rPr>
        <w:t>配合合资公司完成项目招投标。甲方应积极协调政府关系，</w:t>
      </w:r>
      <w:r>
        <w:rPr>
          <w:rFonts w:hint="eastAsia" w:ascii="仿宋" w:hAnsi="仿宋" w:eastAsia="仿宋" w:cs="仿宋"/>
          <w:color w:val="auto"/>
          <w:sz w:val="32"/>
          <w:szCs w:val="32"/>
        </w:rPr>
        <w:t>推动</w:t>
      </w:r>
      <w:r>
        <w:rPr>
          <w:rFonts w:hint="eastAsia" w:ascii="仿宋" w:hAnsi="仿宋" w:eastAsia="仿宋" w:cs="仿宋"/>
          <w:color w:val="auto"/>
          <w:sz w:val="32"/>
          <w:szCs w:val="32"/>
          <w:lang w:val="en-US" w:eastAsia="zh-CN"/>
        </w:rPr>
        <w:t>合资公司就低空经济相关业务向</w:t>
      </w:r>
      <w:r>
        <w:rPr>
          <w:rFonts w:hint="eastAsia" w:ascii="仿宋" w:hAnsi="仿宋" w:eastAsia="仿宋" w:cs="仿宋"/>
          <w:color w:val="auto"/>
          <w:sz w:val="32"/>
          <w:szCs w:val="32"/>
        </w:rPr>
        <w:t>市政府</w:t>
      </w:r>
      <w:r>
        <w:rPr>
          <w:rFonts w:hint="eastAsia" w:ascii="仿宋" w:hAnsi="仿宋" w:eastAsia="仿宋" w:cs="仿宋"/>
          <w:color w:val="auto"/>
          <w:sz w:val="32"/>
          <w:szCs w:val="32"/>
          <w:lang w:val="en-US" w:eastAsia="zh-CN"/>
        </w:rPr>
        <w:t>及有关部门申请经营许可、运营授权等审批环节</w:t>
      </w:r>
      <w:r>
        <w:rPr>
          <w:rFonts w:hint="eastAsia" w:ascii="仿宋" w:hAnsi="仿宋" w:eastAsia="仿宋" w:cs="仿宋"/>
          <w:color w:val="auto"/>
          <w:sz w:val="32"/>
          <w:szCs w:val="32"/>
        </w:rPr>
        <w:t>。</w:t>
      </w:r>
    </w:p>
    <w:p w14:paraId="16F44299">
      <w:pPr>
        <w:keepNext w:val="0"/>
        <w:keepLines w:val="0"/>
        <w:pageBreakBefore w:val="0"/>
        <w:kinsoku/>
        <w:wordWrap/>
        <w:overflowPunct/>
        <w:topLinePunct w:val="0"/>
        <w:autoSpaceDE/>
        <w:autoSpaceDN/>
        <w:bidi w:val="0"/>
        <w:adjustRightInd/>
        <w:spacing w:beforeLines="0" w:afterLines="0" w:line="58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bidi="zh-CN"/>
        </w:rPr>
        <w:t xml:space="preserve">9.7.3 </w:t>
      </w:r>
      <w:r>
        <w:rPr>
          <w:rFonts w:hint="eastAsia" w:ascii="仿宋" w:hAnsi="仿宋" w:eastAsia="仿宋" w:cs="仿宋"/>
          <w:color w:val="auto"/>
          <w:sz w:val="32"/>
          <w:szCs w:val="32"/>
        </w:rPr>
        <w:t>市场销售。</w:t>
      </w:r>
      <w:r>
        <w:rPr>
          <w:rFonts w:hint="eastAsia" w:ascii="仿宋" w:hAnsi="仿宋" w:eastAsia="仿宋" w:cs="仿宋"/>
          <w:color w:val="auto"/>
          <w:sz w:val="32"/>
          <w:szCs w:val="32"/>
          <w:lang w:val="en-US" w:eastAsia="zh-CN"/>
        </w:rPr>
        <w:t>甲</w:t>
      </w:r>
      <w:r>
        <w:rPr>
          <w:rFonts w:hint="eastAsia" w:ascii="仿宋" w:hAnsi="仿宋" w:eastAsia="仿宋" w:cs="仿宋"/>
          <w:color w:val="auto"/>
          <w:sz w:val="32"/>
          <w:szCs w:val="32"/>
        </w:rPr>
        <w:t>方支持合资公司立足永州、服务全省，在合资公司具有相关资质的前提下，协助合资公司承接低空经济相关项目</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bidi="zh-CN"/>
        </w:rPr>
        <w:t>包括但不限于低空经济人才教育和认证、低空经济相关的测绘和巡检项目、</w:t>
      </w:r>
      <w:r>
        <w:rPr>
          <w:rFonts w:hint="eastAsia" w:ascii="仿宋" w:hAnsi="仿宋" w:eastAsia="仿宋" w:cs="仿宋"/>
          <w:color w:val="auto"/>
          <w:sz w:val="32"/>
          <w:szCs w:val="32"/>
          <w:lang w:val="en-US" w:bidi="zh-CN"/>
        </w:rPr>
        <w:t>低空经济旅游运营项目</w:t>
      </w:r>
      <w:r>
        <w:rPr>
          <w:rFonts w:hint="eastAsia" w:ascii="仿宋" w:hAnsi="仿宋" w:eastAsia="仿宋" w:cs="仿宋"/>
          <w:color w:val="auto"/>
          <w:sz w:val="32"/>
          <w:szCs w:val="32"/>
          <w:lang w:bidi="zh-CN"/>
        </w:rPr>
        <w:t>、自然资源确权相关的项目、低空</w:t>
      </w:r>
      <w:r>
        <w:rPr>
          <w:rFonts w:hint="eastAsia" w:ascii="仿宋" w:hAnsi="仿宋" w:eastAsia="仿宋" w:cs="仿宋"/>
          <w:color w:val="auto"/>
          <w:sz w:val="32"/>
          <w:szCs w:val="32"/>
          <w:lang w:val="en-US" w:bidi="zh-CN"/>
        </w:rPr>
        <w:t>竞技</w:t>
      </w:r>
      <w:r>
        <w:rPr>
          <w:rFonts w:hint="eastAsia" w:ascii="仿宋" w:hAnsi="仿宋" w:eastAsia="仿宋" w:cs="仿宋"/>
          <w:color w:val="auto"/>
          <w:sz w:val="32"/>
          <w:szCs w:val="32"/>
          <w:lang w:bidi="zh-CN"/>
        </w:rPr>
        <w:t>赛事和表演项目、低空经济相关的基础设施配套及系统集成项目、低空经济相关软硬件开发及销售、低空经济航线运营、低空经济农林水牧渔相关应用服务等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予以相关资源保障，确保合资公司的商业竞争力。</w:t>
      </w:r>
    </w:p>
    <w:p w14:paraId="061C5D64">
      <w:pPr>
        <w:keepNext w:val="0"/>
        <w:keepLines w:val="0"/>
        <w:pageBreakBefore w:val="0"/>
        <w:kinsoku/>
        <w:wordWrap/>
        <w:overflowPunct/>
        <w:topLinePunct w:val="0"/>
        <w:autoSpaceDE/>
        <w:autoSpaceDN/>
        <w:bidi w:val="0"/>
        <w:adjustRightInd/>
        <w:spacing w:beforeLines="0" w:afterLines="0" w:line="58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bidi="zh-CN"/>
        </w:rPr>
        <w:t xml:space="preserve">9.7.4 </w:t>
      </w:r>
      <w:r>
        <w:rPr>
          <w:rFonts w:hint="eastAsia" w:ascii="仿宋" w:hAnsi="仿宋" w:eastAsia="仿宋" w:cs="仿宋"/>
          <w:color w:val="auto"/>
          <w:sz w:val="32"/>
          <w:szCs w:val="32"/>
        </w:rPr>
        <w:t>当地优惠政策申请。</w:t>
      </w:r>
      <w:r>
        <w:rPr>
          <w:rFonts w:hint="eastAsia" w:ascii="仿宋" w:hAnsi="仿宋" w:eastAsia="仿宋" w:cs="仿宋"/>
          <w:color w:val="auto"/>
          <w:sz w:val="32"/>
          <w:szCs w:val="32"/>
          <w:lang w:val="en-US" w:eastAsia="zh-CN"/>
        </w:rPr>
        <w:t>甲</w:t>
      </w:r>
      <w:r>
        <w:rPr>
          <w:rFonts w:hint="eastAsia" w:ascii="仿宋" w:hAnsi="仿宋" w:eastAsia="仿宋" w:cs="仿宋"/>
          <w:color w:val="auto"/>
          <w:sz w:val="32"/>
          <w:szCs w:val="32"/>
        </w:rPr>
        <w:t>方需积极协调永州市政府，在合法合规的情形下为合资公司提供政府的优惠政策支持，包括</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高科技企业补贴、贷款贴息、税收优惠、研发补贴、专利奖励、上市奖励、企业开展业务需要的相关资质和</w:t>
      </w:r>
      <w:r>
        <w:rPr>
          <w:rFonts w:hint="eastAsia" w:ascii="仿宋" w:hAnsi="仿宋" w:eastAsia="仿宋" w:cs="仿宋"/>
          <w:color w:val="auto"/>
          <w:sz w:val="32"/>
          <w:szCs w:val="32"/>
          <w:lang w:eastAsia="zh-CN"/>
        </w:rPr>
        <w:t>其他</w:t>
      </w:r>
      <w:r>
        <w:rPr>
          <w:rFonts w:hint="eastAsia" w:ascii="仿宋" w:hAnsi="仿宋" w:eastAsia="仿宋" w:cs="仿宋"/>
          <w:color w:val="auto"/>
          <w:sz w:val="32"/>
          <w:szCs w:val="32"/>
        </w:rPr>
        <w:t>招商引资政策。</w:t>
      </w:r>
    </w:p>
    <w:p w14:paraId="402DE724">
      <w:pPr>
        <w:keepNext w:val="0"/>
        <w:keepLines w:val="0"/>
        <w:pageBreakBefore w:val="0"/>
        <w:kinsoku/>
        <w:wordWrap/>
        <w:overflowPunct/>
        <w:topLinePunct w:val="0"/>
        <w:autoSpaceDE/>
        <w:autoSpaceDN/>
        <w:bidi w:val="0"/>
        <w:adjustRightInd/>
        <w:spacing w:beforeLines="0" w:afterLines="0" w:line="58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bidi="zh-CN"/>
        </w:rPr>
        <w:t xml:space="preserve">9.7.5 </w:t>
      </w:r>
      <w:r>
        <w:rPr>
          <w:rFonts w:hint="eastAsia" w:ascii="仿宋" w:hAnsi="仿宋" w:eastAsia="仿宋" w:cs="仿宋"/>
          <w:color w:val="auto"/>
          <w:sz w:val="32"/>
          <w:szCs w:val="32"/>
        </w:rPr>
        <w:t>人才奖励。对符合湖南省</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永州市人才奖励的学术带头人及公司员工，</w:t>
      </w:r>
      <w:r>
        <w:rPr>
          <w:rFonts w:hint="eastAsia" w:ascii="仿宋" w:hAnsi="仿宋" w:eastAsia="仿宋" w:cs="仿宋"/>
          <w:color w:val="auto"/>
          <w:sz w:val="32"/>
          <w:szCs w:val="32"/>
          <w:lang w:val="en-US" w:eastAsia="zh-CN"/>
        </w:rPr>
        <w:t>甲</w:t>
      </w:r>
      <w:r>
        <w:rPr>
          <w:rFonts w:hint="eastAsia" w:ascii="仿宋" w:hAnsi="仿宋" w:eastAsia="仿宋" w:cs="仿宋"/>
          <w:color w:val="auto"/>
          <w:sz w:val="32"/>
          <w:szCs w:val="32"/>
        </w:rPr>
        <w:t>方需积极协调申请相关政策奖励。</w:t>
      </w:r>
    </w:p>
    <w:p w14:paraId="0445B1DC">
      <w:pPr>
        <w:keepNext w:val="0"/>
        <w:keepLines w:val="0"/>
        <w:pageBreakBefore w:val="0"/>
        <w:kinsoku/>
        <w:wordWrap/>
        <w:overflowPunct/>
        <w:topLinePunct w:val="0"/>
        <w:autoSpaceDE/>
        <w:autoSpaceDN/>
        <w:bidi w:val="0"/>
        <w:adjustRightInd/>
        <w:spacing w:beforeLines="0" w:afterLines="0" w:line="58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bidi="zh-CN"/>
        </w:rPr>
        <w:t xml:space="preserve">9.7.6 </w:t>
      </w:r>
      <w:r>
        <w:rPr>
          <w:rFonts w:hint="eastAsia" w:ascii="仿宋" w:hAnsi="仿宋" w:eastAsia="仿宋" w:cs="仿宋"/>
          <w:color w:val="auto"/>
          <w:sz w:val="32"/>
          <w:szCs w:val="32"/>
        </w:rPr>
        <w:t>生态企业建设。</w:t>
      </w:r>
      <w:r>
        <w:rPr>
          <w:rFonts w:hint="eastAsia" w:ascii="仿宋" w:hAnsi="仿宋" w:eastAsia="仿宋" w:cs="仿宋"/>
          <w:color w:val="auto"/>
          <w:sz w:val="32"/>
          <w:szCs w:val="32"/>
          <w:lang w:val="en-US" w:eastAsia="zh-CN"/>
        </w:rPr>
        <w:t>甲</w:t>
      </w:r>
      <w:r>
        <w:rPr>
          <w:rFonts w:hint="eastAsia" w:ascii="仿宋" w:hAnsi="仿宋" w:eastAsia="仿宋" w:cs="仿宋"/>
          <w:color w:val="auto"/>
          <w:sz w:val="32"/>
          <w:szCs w:val="32"/>
        </w:rPr>
        <w:t>方需对合资公司平台提供服务或解决方案的行业生态企业提供便利。</w:t>
      </w:r>
    </w:p>
    <w:p w14:paraId="2CA79E3E">
      <w:pPr>
        <w:pStyle w:val="13"/>
        <w:keepNext w:val="0"/>
        <w:keepLines w:val="0"/>
        <w:pageBreakBefore w:val="0"/>
        <w:widowControl w:val="0"/>
        <w:shd w:val="clear" w:color="auto" w:fill="auto"/>
        <w:kinsoku/>
        <w:wordWrap/>
        <w:overflowPunct/>
        <w:topLinePunct w:val="0"/>
        <w:autoSpaceDE/>
        <w:autoSpaceDN/>
        <w:bidi w:val="0"/>
        <w:adjustRightInd/>
        <w:snapToGrid/>
        <w:spacing w:before="157" w:beforeLines="50" w:after="0" w:afterLines="0" w:line="580" w:lineRule="exact"/>
        <w:ind w:firstLine="643" w:firstLineChars="200"/>
        <w:jc w:val="both"/>
        <w:textAlignment w:val="auto"/>
        <w:outlineLvl w:val="0"/>
        <w:rPr>
          <w:rFonts w:hint="default" w:ascii="仿宋" w:hAnsi="仿宋" w:eastAsia="仿宋" w:cs="仿宋"/>
          <w:b/>
          <w:bCs/>
          <w:color w:val="auto"/>
          <w:spacing w:val="0"/>
          <w:lang w:val="en-US" w:bidi="zh-CN"/>
        </w:rPr>
      </w:pPr>
      <w:r>
        <w:rPr>
          <w:rFonts w:hint="eastAsia" w:ascii="仿宋" w:hAnsi="仿宋" w:eastAsia="仿宋" w:cs="仿宋"/>
          <w:b/>
          <w:bCs/>
          <w:color w:val="auto"/>
          <w:spacing w:val="0"/>
          <w:lang w:val="zh-CN" w:bidi="zh-CN"/>
        </w:rPr>
        <w:t>第十条 公司筹建</w:t>
      </w:r>
      <w:r>
        <w:rPr>
          <w:rFonts w:hint="eastAsia" w:ascii="仿宋" w:hAnsi="仿宋" w:eastAsia="仿宋" w:cs="仿宋"/>
          <w:b/>
          <w:bCs/>
          <w:color w:val="auto"/>
          <w:spacing w:val="0"/>
          <w:lang w:val="en-US" w:bidi="zh-CN"/>
        </w:rPr>
        <w:t>及费用</w:t>
      </w:r>
    </w:p>
    <w:p w14:paraId="21C26515">
      <w:pPr>
        <w:pStyle w:val="13"/>
        <w:keepNext w:val="0"/>
        <w:keepLines w:val="0"/>
        <w:pageBreakBefore w:val="0"/>
        <w:shd w:val="clear" w:color="auto" w:fill="auto"/>
        <w:kinsoku/>
        <w:wordWrap/>
        <w:overflowPunct/>
        <w:topLinePunct w:val="0"/>
        <w:autoSpaceDE/>
        <w:autoSpaceDN/>
        <w:bidi w:val="0"/>
        <w:adjustRightInd/>
        <w:spacing w:beforeLines="0" w:after="0" w:afterLines="0" w:line="580" w:lineRule="exact"/>
        <w:ind w:firstLine="640" w:firstLineChars="200"/>
        <w:jc w:val="both"/>
        <w:textAlignment w:val="auto"/>
        <w:rPr>
          <w:rFonts w:hint="eastAsia" w:ascii="仿宋" w:hAnsi="仿宋" w:eastAsia="仿宋" w:cs="仿宋"/>
          <w:color w:val="auto"/>
          <w:spacing w:val="0"/>
          <w:lang w:val="zh-CN" w:bidi="zh-CN"/>
        </w:rPr>
      </w:pPr>
      <w:r>
        <w:rPr>
          <w:rFonts w:hint="eastAsia" w:ascii="仿宋" w:hAnsi="仿宋" w:eastAsia="仿宋" w:cs="仿宋"/>
          <w:color w:val="auto"/>
          <w:spacing w:val="0"/>
          <w:lang w:val="zh-CN" w:bidi="zh-CN"/>
        </w:rPr>
        <w:t>公司由全体出资人共同指定代表或委托代理人向公司登记机关申请设立登记，并提交公司登记申请书、出资人协议、公司章程等文件，公司自营业执照签发之日起成为中华人民共和国企业法人。</w:t>
      </w:r>
    </w:p>
    <w:p w14:paraId="73030698">
      <w:pPr>
        <w:pStyle w:val="13"/>
        <w:keepNext w:val="0"/>
        <w:keepLines w:val="0"/>
        <w:pageBreakBefore w:val="0"/>
        <w:shd w:val="clear" w:color="auto" w:fill="auto"/>
        <w:kinsoku/>
        <w:wordWrap/>
        <w:overflowPunct/>
        <w:topLinePunct w:val="0"/>
        <w:autoSpaceDE/>
        <w:autoSpaceDN/>
        <w:bidi w:val="0"/>
        <w:adjustRightInd/>
        <w:spacing w:beforeLines="0" w:after="0" w:afterLines="0" w:line="580" w:lineRule="exact"/>
        <w:ind w:firstLine="640" w:firstLineChars="200"/>
        <w:jc w:val="both"/>
        <w:textAlignment w:val="auto"/>
        <w:rPr>
          <w:rFonts w:hint="eastAsia" w:ascii="仿宋" w:hAnsi="仿宋" w:eastAsia="仿宋" w:cs="仿宋"/>
          <w:color w:val="auto"/>
          <w:spacing w:val="0"/>
          <w:lang w:val="zh-CN" w:bidi="zh-CN"/>
        </w:rPr>
      </w:pPr>
      <w:r>
        <w:rPr>
          <w:rFonts w:hint="eastAsia" w:ascii="仿宋" w:hAnsi="仿宋" w:eastAsia="仿宋" w:cs="仿宋"/>
          <w:color w:val="auto"/>
          <w:spacing w:val="0"/>
          <w:lang w:val="zh-CN" w:bidi="zh-CN"/>
        </w:rPr>
        <w:t>公司组建前期费用由股东各方各自承担，公司组建后的费用由股东各方按股比承担。</w:t>
      </w:r>
      <w:r>
        <w:rPr>
          <w:rFonts w:hint="eastAsia" w:ascii="仿宋" w:hAnsi="仿宋" w:eastAsia="仿宋" w:cs="仿宋"/>
          <w:color w:val="auto"/>
          <w:spacing w:val="0"/>
          <w:u w:val="none"/>
          <w:lang w:val="zh-CN" w:bidi="zh-CN"/>
        </w:rPr>
        <w:t>如公司最终不能成立，对设立行为所发生的债务和费用根据各自过错程度承担责任，均无过错的，共同承担。</w:t>
      </w:r>
    </w:p>
    <w:p w14:paraId="17AF0B1C">
      <w:pPr>
        <w:pStyle w:val="13"/>
        <w:keepNext w:val="0"/>
        <w:keepLines w:val="0"/>
        <w:pageBreakBefore w:val="0"/>
        <w:widowControl w:val="0"/>
        <w:shd w:val="clear" w:color="auto" w:fill="auto"/>
        <w:kinsoku/>
        <w:wordWrap/>
        <w:overflowPunct/>
        <w:topLinePunct w:val="0"/>
        <w:autoSpaceDE/>
        <w:autoSpaceDN/>
        <w:bidi w:val="0"/>
        <w:adjustRightInd/>
        <w:snapToGrid/>
        <w:spacing w:before="157" w:beforeLines="50" w:after="0" w:afterLines="0" w:line="580" w:lineRule="exact"/>
        <w:ind w:firstLine="643" w:firstLineChars="200"/>
        <w:jc w:val="both"/>
        <w:textAlignment w:val="auto"/>
        <w:outlineLvl w:val="0"/>
        <w:rPr>
          <w:rFonts w:hint="eastAsia" w:ascii="仿宋" w:hAnsi="仿宋" w:eastAsia="仿宋" w:cs="仿宋"/>
          <w:b/>
          <w:bCs/>
          <w:color w:val="auto"/>
          <w:spacing w:val="0"/>
          <w:lang w:val="zh-CN" w:bidi="zh-CN"/>
        </w:rPr>
      </w:pPr>
      <w:r>
        <w:rPr>
          <w:rFonts w:hint="eastAsia" w:ascii="仿宋" w:hAnsi="仿宋" w:eastAsia="仿宋" w:cs="仿宋"/>
          <w:b/>
          <w:bCs/>
          <w:color w:val="auto"/>
          <w:spacing w:val="0"/>
          <w:lang w:val="zh-CN" w:bidi="zh-CN"/>
        </w:rPr>
        <w:t>第十</w:t>
      </w:r>
      <w:r>
        <w:rPr>
          <w:rFonts w:hint="eastAsia" w:ascii="仿宋" w:hAnsi="仿宋" w:eastAsia="仿宋" w:cs="仿宋"/>
          <w:b/>
          <w:bCs/>
          <w:color w:val="auto"/>
          <w:spacing w:val="0"/>
          <w:lang w:val="en-US" w:bidi="zh-CN"/>
        </w:rPr>
        <w:t>一</w:t>
      </w:r>
      <w:r>
        <w:rPr>
          <w:rFonts w:hint="eastAsia" w:ascii="仿宋" w:hAnsi="仿宋" w:eastAsia="仿宋" w:cs="仿宋"/>
          <w:b/>
          <w:bCs/>
          <w:color w:val="auto"/>
          <w:spacing w:val="0"/>
          <w:lang w:val="zh-CN" w:bidi="zh-CN"/>
        </w:rPr>
        <w:t>条 保密内容</w:t>
      </w:r>
    </w:p>
    <w:p w14:paraId="75FA637D">
      <w:pPr>
        <w:pStyle w:val="13"/>
        <w:keepNext w:val="0"/>
        <w:keepLines w:val="0"/>
        <w:pageBreakBefore w:val="0"/>
        <w:shd w:val="clear" w:color="auto" w:fill="auto"/>
        <w:kinsoku/>
        <w:wordWrap/>
        <w:overflowPunct/>
        <w:topLinePunct w:val="0"/>
        <w:autoSpaceDE/>
        <w:autoSpaceDN/>
        <w:bidi w:val="0"/>
        <w:adjustRightInd/>
        <w:spacing w:beforeLines="0" w:after="0" w:afterLines="0" w:line="580" w:lineRule="exact"/>
        <w:ind w:firstLine="640" w:firstLineChars="200"/>
        <w:jc w:val="both"/>
        <w:textAlignment w:val="auto"/>
        <w:rPr>
          <w:rFonts w:hint="eastAsia" w:ascii="仿宋" w:hAnsi="仿宋" w:eastAsia="仿宋" w:cs="仿宋"/>
          <w:color w:val="auto"/>
          <w:spacing w:val="0"/>
          <w:lang w:val="zh-CN" w:bidi="zh-CN"/>
        </w:rPr>
      </w:pPr>
      <w:r>
        <w:rPr>
          <w:rFonts w:hint="eastAsia" w:ascii="仿宋" w:hAnsi="仿宋" w:eastAsia="仿宋" w:cs="仿宋"/>
          <w:color w:val="auto"/>
          <w:spacing w:val="0"/>
          <w:lang w:val="zh-CN" w:bidi="zh-CN"/>
        </w:rPr>
        <w:t>协议</w:t>
      </w:r>
      <w:r>
        <w:rPr>
          <w:rFonts w:hint="eastAsia" w:ascii="仿宋" w:hAnsi="仿宋" w:eastAsia="仿宋" w:cs="仿宋"/>
          <w:color w:val="auto"/>
          <w:spacing w:val="0"/>
          <w:lang w:bidi="zh-CN"/>
        </w:rPr>
        <w:t>双方</w:t>
      </w:r>
      <w:r>
        <w:rPr>
          <w:rFonts w:hint="eastAsia" w:ascii="仿宋" w:hAnsi="仿宋" w:eastAsia="仿宋" w:cs="仿宋"/>
          <w:color w:val="auto"/>
          <w:spacing w:val="0"/>
          <w:lang w:val="zh-CN" w:bidi="zh-CN"/>
        </w:rPr>
        <w:t>保证对在讨论、签订、执行本协议过程中所获悉的属于另一方的且无法自公开渠道获得的文件及资料（包括</w:t>
      </w:r>
      <w:r>
        <w:rPr>
          <w:rFonts w:hint="eastAsia" w:ascii="仿宋" w:hAnsi="仿宋" w:eastAsia="仿宋" w:cs="仿宋"/>
          <w:color w:val="auto"/>
          <w:spacing w:val="0"/>
          <w:lang w:val="en-US" w:bidi="zh-CN"/>
        </w:rPr>
        <w:t>建设方案、</w:t>
      </w:r>
      <w:r>
        <w:rPr>
          <w:rFonts w:hint="eastAsia" w:ascii="仿宋" w:hAnsi="仿宋" w:eastAsia="仿宋" w:cs="仿宋"/>
          <w:color w:val="auto"/>
          <w:spacing w:val="0"/>
          <w:lang w:val="zh-CN" w:bidi="zh-CN"/>
        </w:rPr>
        <w:t>商业秘密、公司计划、运营活动、财务信息、技术信息、经营信息及其他商业秘密）予以保密。未经该资料和文件的原提供方同意，不得向任何第</w:t>
      </w:r>
      <w:r>
        <w:rPr>
          <w:rFonts w:hint="eastAsia" w:ascii="仿宋" w:hAnsi="仿宋" w:eastAsia="仿宋" w:cs="仿宋"/>
          <w:color w:val="auto"/>
          <w:spacing w:val="0"/>
          <w:lang w:val="en-US" w:bidi="zh-CN"/>
        </w:rPr>
        <w:t>三</w:t>
      </w:r>
      <w:r>
        <w:rPr>
          <w:rFonts w:hint="eastAsia" w:ascii="仿宋" w:hAnsi="仿宋" w:eastAsia="仿宋" w:cs="仿宋"/>
          <w:color w:val="auto"/>
          <w:spacing w:val="0"/>
          <w:lang w:val="zh-CN" w:bidi="zh-CN"/>
        </w:rPr>
        <w:t>方泄露该保密范围内的全部或部分内容。但法律、法规另有规定或各方另有约定的除外。保密期限应从知道秘密之日起至该秘密成为公开信息后止。</w:t>
      </w:r>
    </w:p>
    <w:p w14:paraId="147B17FB">
      <w:pPr>
        <w:pStyle w:val="13"/>
        <w:keepNext w:val="0"/>
        <w:keepLines w:val="0"/>
        <w:pageBreakBefore w:val="0"/>
        <w:widowControl w:val="0"/>
        <w:shd w:val="clear" w:color="auto" w:fill="auto"/>
        <w:kinsoku/>
        <w:wordWrap/>
        <w:overflowPunct/>
        <w:topLinePunct w:val="0"/>
        <w:autoSpaceDE/>
        <w:autoSpaceDN/>
        <w:bidi w:val="0"/>
        <w:adjustRightInd/>
        <w:snapToGrid/>
        <w:spacing w:before="157" w:beforeLines="50" w:after="0" w:afterLines="0" w:line="580" w:lineRule="exact"/>
        <w:ind w:firstLine="643" w:firstLineChars="200"/>
        <w:jc w:val="both"/>
        <w:textAlignment w:val="auto"/>
        <w:outlineLvl w:val="0"/>
        <w:rPr>
          <w:rFonts w:hint="eastAsia" w:ascii="仿宋" w:hAnsi="仿宋" w:eastAsia="仿宋" w:cs="仿宋"/>
          <w:b/>
          <w:bCs/>
          <w:color w:val="auto"/>
          <w:spacing w:val="0"/>
          <w:lang w:val="zh-CN" w:bidi="zh-CN"/>
        </w:rPr>
      </w:pPr>
      <w:r>
        <w:rPr>
          <w:rFonts w:hint="eastAsia" w:ascii="仿宋" w:hAnsi="仿宋" w:eastAsia="仿宋" w:cs="仿宋"/>
          <w:b/>
          <w:bCs/>
          <w:color w:val="auto"/>
          <w:spacing w:val="0"/>
          <w:lang w:val="zh-CN" w:bidi="zh-CN"/>
        </w:rPr>
        <w:t>第十</w:t>
      </w:r>
      <w:r>
        <w:rPr>
          <w:rFonts w:hint="eastAsia" w:ascii="仿宋" w:hAnsi="仿宋" w:eastAsia="仿宋" w:cs="仿宋"/>
          <w:b/>
          <w:bCs/>
          <w:color w:val="auto"/>
          <w:spacing w:val="0"/>
          <w:lang w:val="en-US" w:bidi="zh-CN"/>
        </w:rPr>
        <w:t>二</w:t>
      </w:r>
      <w:r>
        <w:rPr>
          <w:rFonts w:hint="eastAsia" w:ascii="仿宋" w:hAnsi="仿宋" w:eastAsia="仿宋" w:cs="仿宋"/>
          <w:b/>
          <w:bCs/>
          <w:color w:val="auto"/>
          <w:spacing w:val="0"/>
          <w:lang w:val="zh-CN" w:bidi="zh-CN"/>
        </w:rPr>
        <w:t>条 不可抗力</w:t>
      </w:r>
    </w:p>
    <w:p w14:paraId="14A32D41">
      <w:pPr>
        <w:pStyle w:val="13"/>
        <w:keepNext w:val="0"/>
        <w:keepLines w:val="0"/>
        <w:pageBreakBefore w:val="0"/>
        <w:shd w:val="clear" w:color="auto" w:fill="auto"/>
        <w:kinsoku/>
        <w:wordWrap/>
        <w:overflowPunct/>
        <w:topLinePunct w:val="0"/>
        <w:autoSpaceDE/>
        <w:autoSpaceDN/>
        <w:bidi w:val="0"/>
        <w:adjustRightInd/>
        <w:spacing w:beforeLines="0" w:after="0" w:afterLines="0" w:line="580" w:lineRule="exact"/>
        <w:ind w:firstLine="640" w:firstLineChars="200"/>
        <w:jc w:val="both"/>
        <w:textAlignment w:val="auto"/>
        <w:rPr>
          <w:rFonts w:hint="eastAsia" w:ascii="仿宋" w:hAnsi="仿宋" w:eastAsia="仿宋" w:cs="仿宋"/>
          <w:color w:val="auto"/>
          <w:spacing w:val="0"/>
          <w:lang w:val="zh-CN" w:bidi="zh-CN"/>
        </w:rPr>
      </w:pPr>
      <w:r>
        <w:rPr>
          <w:rFonts w:hint="eastAsia" w:ascii="仿宋" w:hAnsi="仿宋" w:eastAsia="仿宋" w:cs="仿宋"/>
          <w:color w:val="auto"/>
          <w:spacing w:val="0"/>
          <w:lang w:val="zh-CN" w:bidi="zh-CN"/>
        </w:rPr>
        <w:t>不可抗力是指不能预见、不能避免、不能克服的客观情况。因不可抗力事件直接影响本协议的履行或者使本协议不能按约定的条件履行时，遇有上述不可抗力事件的一方，应立即将事件情况以电话或传真或其他有效方式通知</w:t>
      </w:r>
      <w:r>
        <w:rPr>
          <w:rFonts w:hint="eastAsia" w:ascii="仿宋" w:hAnsi="仿宋" w:eastAsia="仿宋" w:cs="仿宋"/>
          <w:color w:val="auto"/>
          <w:spacing w:val="0"/>
          <w:lang w:val="en-US" w:bidi="zh-CN"/>
        </w:rPr>
        <w:t>另一方</w:t>
      </w:r>
      <w:r>
        <w:rPr>
          <w:rFonts w:hint="eastAsia" w:ascii="仿宋" w:hAnsi="仿宋" w:eastAsia="仿宋" w:cs="仿宋"/>
          <w:color w:val="auto"/>
          <w:spacing w:val="0"/>
          <w:lang w:val="zh-CN" w:bidi="zh-CN"/>
        </w:rPr>
        <w:t>，同时采取措施尽量减少不可抗力带来的不利后果，并应在五天内提供事件详情及协议不能履行或不能按约定履行的理由，</w:t>
      </w:r>
      <w:r>
        <w:rPr>
          <w:rFonts w:hint="eastAsia" w:ascii="仿宋" w:hAnsi="仿宋" w:eastAsia="仿宋" w:cs="仿宋"/>
          <w:color w:val="auto"/>
          <w:spacing w:val="0"/>
          <w:lang w:bidi="zh-CN"/>
        </w:rPr>
        <w:t>双方</w:t>
      </w:r>
      <w:r>
        <w:rPr>
          <w:rFonts w:hint="eastAsia" w:ascii="仿宋" w:hAnsi="仿宋" w:eastAsia="仿宋" w:cs="仿宋"/>
          <w:color w:val="auto"/>
          <w:spacing w:val="0"/>
          <w:lang w:val="zh-CN" w:bidi="zh-CN"/>
        </w:rPr>
        <w:t>应立即寻找公平合理的解决方法。</w:t>
      </w:r>
    </w:p>
    <w:p w14:paraId="4FBAD5A4">
      <w:pPr>
        <w:pStyle w:val="13"/>
        <w:keepNext w:val="0"/>
        <w:keepLines w:val="0"/>
        <w:pageBreakBefore w:val="0"/>
        <w:widowControl w:val="0"/>
        <w:shd w:val="clear" w:color="auto" w:fill="auto"/>
        <w:kinsoku/>
        <w:wordWrap/>
        <w:overflowPunct/>
        <w:topLinePunct w:val="0"/>
        <w:autoSpaceDE/>
        <w:autoSpaceDN/>
        <w:bidi w:val="0"/>
        <w:adjustRightInd/>
        <w:snapToGrid/>
        <w:spacing w:before="157" w:beforeLines="50" w:after="0" w:afterLines="0" w:line="580" w:lineRule="exact"/>
        <w:ind w:firstLine="643" w:firstLineChars="200"/>
        <w:jc w:val="both"/>
        <w:textAlignment w:val="auto"/>
        <w:outlineLvl w:val="0"/>
        <w:rPr>
          <w:rFonts w:hint="eastAsia" w:ascii="仿宋" w:hAnsi="仿宋" w:eastAsia="仿宋" w:cs="仿宋"/>
          <w:b/>
          <w:bCs/>
          <w:color w:val="auto"/>
          <w:spacing w:val="0"/>
          <w:lang w:val="zh-CN" w:bidi="zh-CN"/>
        </w:rPr>
      </w:pPr>
      <w:r>
        <w:rPr>
          <w:rFonts w:hint="eastAsia" w:ascii="仿宋" w:hAnsi="仿宋" w:eastAsia="仿宋" w:cs="仿宋"/>
          <w:b/>
          <w:bCs/>
          <w:color w:val="auto"/>
          <w:spacing w:val="0"/>
          <w:lang w:val="zh-CN" w:bidi="zh-CN"/>
        </w:rPr>
        <w:t>第十</w:t>
      </w:r>
      <w:r>
        <w:rPr>
          <w:rFonts w:hint="eastAsia" w:ascii="仿宋" w:hAnsi="仿宋" w:eastAsia="仿宋" w:cs="仿宋"/>
          <w:b/>
          <w:bCs/>
          <w:color w:val="auto"/>
          <w:spacing w:val="0"/>
          <w:lang w:val="en-US" w:bidi="zh-CN"/>
        </w:rPr>
        <w:t>三</w:t>
      </w:r>
      <w:r>
        <w:rPr>
          <w:rFonts w:hint="eastAsia" w:ascii="仿宋" w:hAnsi="仿宋" w:eastAsia="仿宋" w:cs="仿宋"/>
          <w:b/>
          <w:bCs/>
          <w:color w:val="auto"/>
          <w:spacing w:val="0"/>
          <w:lang w:val="zh-CN" w:bidi="zh-CN"/>
        </w:rPr>
        <w:t>条 协议变更、解除、终止</w:t>
      </w:r>
    </w:p>
    <w:p w14:paraId="319F3F76">
      <w:pPr>
        <w:pStyle w:val="13"/>
        <w:keepNext w:val="0"/>
        <w:keepLines w:val="0"/>
        <w:pageBreakBefore w:val="0"/>
        <w:shd w:val="clear" w:color="auto" w:fill="auto"/>
        <w:kinsoku/>
        <w:wordWrap/>
        <w:overflowPunct/>
        <w:topLinePunct w:val="0"/>
        <w:autoSpaceDE/>
        <w:autoSpaceDN/>
        <w:bidi w:val="0"/>
        <w:adjustRightInd/>
        <w:spacing w:beforeLines="0" w:after="0" w:afterLines="0" w:line="580" w:lineRule="exact"/>
        <w:ind w:firstLine="640" w:firstLineChars="200"/>
        <w:jc w:val="both"/>
        <w:textAlignment w:val="auto"/>
        <w:rPr>
          <w:rFonts w:hint="eastAsia" w:ascii="仿宋" w:hAnsi="仿宋" w:eastAsia="仿宋" w:cs="仿宋"/>
          <w:color w:val="auto"/>
          <w:spacing w:val="0"/>
          <w:lang w:val="zh-CN" w:bidi="zh-CN"/>
        </w:rPr>
      </w:pPr>
      <w:r>
        <w:rPr>
          <w:rFonts w:hint="eastAsia" w:ascii="仿宋" w:hAnsi="仿宋" w:eastAsia="仿宋" w:cs="仿宋"/>
          <w:color w:val="auto"/>
          <w:spacing w:val="0"/>
          <w:lang w:val="en-US" w:bidi="zh-CN"/>
        </w:rPr>
        <w:t xml:space="preserve">13.1 </w:t>
      </w:r>
      <w:r>
        <w:rPr>
          <w:rFonts w:hint="eastAsia" w:ascii="仿宋" w:hAnsi="仿宋" w:eastAsia="仿宋" w:cs="仿宋"/>
          <w:color w:val="auto"/>
          <w:spacing w:val="0"/>
          <w:lang w:val="zh-CN" w:bidi="zh-CN"/>
        </w:rPr>
        <w:t>本协议的变更需经协议双方协商并书面同意。</w:t>
      </w:r>
    </w:p>
    <w:p w14:paraId="22FB3C7C">
      <w:pPr>
        <w:pStyle w:val="13"/>
        <w:keepNext w:val="0"/>
        <w:keepLines w:val="0"/>
        <w:pageBreakBefore w:val="0"/>
        <w:shd w:val="clear" w:color="auto" w:fill="auto"/>
        <w:kinsoku/>
        <w:wordWrap/>
        <w:overflowPunct/>
        <w:topLinePunct w:val="0"/>
        <w:autoSpaceDE/>
        <w:autoSpaceDN/>
        <w:bidi w:val="0"/>
        <w:adjustRightInd/>
        <w:spacing w:beforeLines="0" w:after="0" w:afterLines="0" w:line="580" w:lineRule="exact"/>
        <w:ind w:firstLine="640" w:firstLineChars="200"/>
        <w:jc w:val="both"/>
        <w:textAlignment w:val="auto"/>
        <w:rPr>
          <w:rFonts w:hint="eastAsia" w:ascii="仿宋" w:hAnsi="仿宋" w:eastAsia="仿宋" w:cs="仿宋"/>
          <w:color w:val="auto"/>
          <w:spacing w:val="0"/>
          <w:lang w:val="zh-CN" w:bidi="zh-CN"/>
        </w:rPr>
      </w:pPr>
      <w:r>
        <w:rPr>
          <w:rFonts w:hint="eastAsia" w:ascii="仿宋" w:hAnsi="仿宋" w:eastAsia="仿宋" w:cs="仿宋"/>
          <w:color w:val="auto"/>
          <w:spacing w:val="0"/>
          <w:lang w:val="en-US" w:bidi="zh-CN"/>
        </w:rPr>
        <w:t xml:space="preserve">13.2 </w:t>
      </w:r>
      <w:r>
        <w:rPr>
          <w:rFonts w:hint="eastAsia" w:ascii="仿宋" w:hAnsi="仿宋" w:eastAsia="仿宋" w:cs="仿宋"/>
          <w:color w:val="auto"/>
          <w:spacing w:val="0"/>
          <w:lang w:val="zh-CN" w:bidi="zh-CN"/>
        </w:rPr>
        <w:t>任一出资人违反本协议约定，造成本协议不能履行或不能完全履行时，</w:t>
      </w:r>
      <w:r>
        <w:rPr>
          <w:rFonts w:hint="eastAsia" w:ascii="仿宋" w:hAnsi="仿宋" w:eastAsia="仿宋" w:cs="仿宋"/>
          <w:color w:val="auto"/>
          <w:spacing w:val="0"/>
          <w:lang w:val="en-US" w:bidi="zh-CN"/>
        </w:rPr>
        <w:t>另一方</w:t>
      </w:r>
      <w:r>
        <w:rPr>
          <w:rFonts w:hint="eastAsia" w:ascii="仿宋" w:hAnsi="仿宋" w:eastAsia="仿宋" w:cs="仿宋"/>
          <w:color w:val="auto"/>
          <w:spacing w:val="0"/>
          <w:lang w:val="zh-CN" w:bidi="zh-CN"/>
        </w:rPr>
        <w:t>有权要求解除本协议，并要求违约方承担违约责任。</w:t>
      </w:r>
    </w:p>
    <w:p w14:paraId="45B1B74D">
      <w:pPr>
        <w:pStyle w:val="13"/>
        <w:keepNext w:val="0"/>
        <w:keepLines w:val="0"/>
        <w:pageBreakBefore w:val="0"/>
        <w:shd w:val="clear" w:color="auto" w:fill="auto"/>
        <w:kinsoku/>
        <w:wordWrap/>
        <w:overflowPunct/>
        <w:topLinePunct w:val="0"/>
        <w:autoSpaceDE/>
        <w:autoSpaceDN/>
        <w:bidi w:val="0"/>
        <w:adjustRightInd/>
        <w:spacing w:beforeLines="0" w:after="0" w:afterLines="0" w:line="580" w:lineRule="exact"/>
        <w:ind w:firstLine="640" w:firstLineChars="200"/>
        <w:jc w:val="both"/>
        <w:textAlignment w:val="auto"/>
        <w:rPr>
          <w:rFonts w:hint="eastAsia" w:ascii="仿宋" w:hAnsi="仿宋" w:eastAsia="仿宋" w:cs="仿宋"/>
          <w:color w:val="auto"/>
          <w:spacing w:val="0"/>
          <w:lang w:val="zh-CN" w:bidi="zh-CN"/>
        </w:rPr>
      </w:pPr>
      <w:r>
        <w:rPr>
          <w:rFonts w:hint="eastAsia" w:ascii="仿宋" w:hAnsi="仿宋" w:eastAsia="仿宋" w:cs="仿宋"/>
          <w:color w:val="auto"/>
          <w:spacing w:val="0"/>
          <w:lang w:val="en-US" w:bidi="zh-CN"/>
        </w:rPr>
        <w:t xml:space="preserve">13.3 </w:t>
      </w:r>
      <w:r>
        <w:rPr>
          <w:rFonts w:hint="eastAsia" w:ascii="仿宋" w:hAnsi="仿宋" w:eastAsia="仿宋" w:cs="仿宋"/>
          <w:color w:val="auto"/>
          <w:spacing w:val="0"/>
          <w:lang w:val="zh-CN" w:bidi="zh-CN"/>
        </w:rPr>
        <w:t>由于不可抗力，致使协议无法履行，经出资人一致通过，可以提前终止或解除协议，各方互不承担违约责任。</w:t>
      </w:r>
    </w:p>
    <w:p w14:paraId="79A4DEEE">
      <w:pPr>
        <w:keepNext w:val="0"/>
        <w:keepLines w:val="0"/>
        <w:pageBreakBefore w:val="0"/>
        <w:kinsoku/>
        <w:wordWrap/>
        <w:overflowPunct/>
        <w:topLinePunct w:val="0"/>
        <w:autoSpaceDE/>
        <w:autoSpaceDN/>
        <w:bidi w:val="0"/>
        <w:adjustRightInd/>
        <w:spacing w:beforeLines="0" w:afterLines="0" w:line="580" w:lineRule="exact"/>
        <w:ind w:firstLine="640" w:firstLineChars="200"/>
        <w:jc w:val="both"/>
        <w:textAlignment w:val="auto"/>
        <w:rPr>
          <w:rFonts w:hint="eastAsia" w:ascii="仿宋" w:hAnsi="仿宋" w:eastAsia="仿宋" w:cs="仿宋"/>
          <w:b w:val="0"/>
          <w:bCs w:val="0"/>
          <w:strike w:val="0"/>
          <w:color w:val="auto"/>
          <w:sz w:val="32"/>
          <w:szCs w:val="32"/>
          <w:lang w:val="zh-CN" w:bidi="zh-CN"/>
        </w:rPr>
      </w:pPr>
      <w:r>
        <w:rPr>
          <w:rFonts w:hint="eastAsia" w:ascii="仿宋" w:hAnsi="仿宋" w:eastAsia="仿宋" w:cs="仿宋"/>
          <w:b w:val="0"/>
          <w:bCs w:val="0"/>
          <w:strike w:val="0"/>
          <w:color w:val="auto"/>
          <w:sz w:val="32"/>
          <w:szCs w:val="32"/>
          <w:lang w:val="en-US" w:bidi="zh-CN"/>
        </w:rPr>
        <w:t xml:space="preserve">13.4 </w:t>
      </w:r>
      <w:r>
        <w:rPr>
          <w:rFonts w:hint="eastAsia" w:ascii="仿宋" w:hAnsi="仿宋" w:eastAsia="仿宋" w:cs="仿宋"/>
          <w:b w:val="0"/>
          <w:bCs w:val="0"/>
          <w:strike w:val="0"/>
          <w:color w:val="auto"/>
          <w:sz w:val="32"/>
          <w:szCs w:val="32"/>
          <w:lang w:val="zh-CN" w:bidi="zh-CN"/>
        </w:rPr>
        <w:t>出资人一致同意，若公司出现以下任一情形，视为公司陷入经营困境，出资人有权启动解散清算程序，且甲方在清算时享有优先清算权：</w:t>
      </w:r>
    </w:p>
    <w:p w14:paraId="02AC2EF0">
      <w:pPr>
        <w:pStyle w:val="13"/>
        <w:keepNext w:val="0"/>
        <w:keepLines w:val="0"/>
        <w:pageBreakBefore w:val="0"/>
        <w:shd w:val="clear" w:color="auto" w:fill="auto"/>
        <w:kinsoku/>
        <w:wordWrap/>
        <w:overflowPunct/>
        <w:topLinePunct w:val="0"/>
        <w:autoSpaceDE/>
        <w:autoSpaceDN/>
        <w:bidi w:val="0"/>
        <w:adjustRightInd/>
        <w:spacing w:beforeLines="0" w:after="0" w:afterLines="0" w:line="580" w:lineRule="exact"/>
        <w:ind w:firstLine="640" w:firstLineChars="200"/>
        <w:jc w:val="both"/>
        <w:textAlignment w:val="auto"/>
        <w:rPr>
          <w:rFonts w:hint="eastAsia" w:ascii="仿宋" w:hAnsi="仿宋" w:eastAsia="仿宋" w:cs="仿宋"/>
          <w:b w:val="0"/>
          <w:bCs w:val="0"/>
          <w:strike w:val="0"/>
          <w:color w:val="auto"/>
          <w:spacing w:val="0"/>
          <w:kern w:val="2"/>
          <w:sz w:val="32"/>
          <w:szCs w:val="32"/>
          <w:u w:val="single"/>
          <w:lang w:val="zh-CN" w:eastAsia="zh-CN" w:bidi="zh-CN"/>
        </w:rPr>
      </w:pPr>
      <w:r>
        <w:rPr>
          <w:rFonts w:hint="eastAsia" w:ascii="仿宋" w:hAnsi="仿宋" w:eastAsia="仿宋" w:cs="仿宋"/>
          <w:b w:val="0"/>
          <w:bCs w:val="0"/>
          <w:strike w:val="0"/>
          <w:color w:val="auto"/>
          <w:spacing w:val="0"/>
          <w:kern w:val="2"/>
          <w:sz w:val="32"/>
          <w:szCs w:val="32"/>
          <w:lang w:val="en-US" w:eastAsia="zh-CN" w:bidi="zh-CN"/>
        </w:rPr>
        <w:t xml:space="preserve">13.4.1 </w:t>
      </w:r>
      <w:r>
        <w:rPr>
          <w:rFonts w:hint="eastAsia" w:ascii="仿宋" w:hAnsi="仿宋" w:eastAsia="仿宋" w:cs="仿宋"/>
          <w:b w:val="0"/>
          <w:bCs w:val="0"/>
          <w:strike w:val="0"/>
          <w:color w:val="auto"/>
          <w:spacing w:val="0"/>
          <w:kern w:val="2"/>
          <w:sz w:val="32"/>
          <w:szCs w:val="32"/>
          <w:lang w:val="zh-CN" w:eastAsia="zh-CN" w:bidi="zh-CN"/>
        </w:rPr>
        <w:t>完成公司登记注册，</w:t>
      </w:r>
      <w:r>
        <w:rPr>
          <w:rFonts w:hint="eastAsia" w:ascii="仿宋" w:hAnsi="仿宋" w:eastAsia="仿宋" w:cs="仿宋"/>
          <w:b w:val="0"/>
          <w:bCs w:val="0"/>
          <w:strike w:val="0"/>
          <w:color w:val="auto"/>
          <w:spacing w:val="0"/>
          <w:kern w:val="2"/>
          <w:sz w:val="32"/>
          <w:szCs w:val="32"/>
          <w:u w:val="none"/>
          <w:lang w:val="en-US" w:eastAsia="zh-CN" w:bidi="zh-CN"/>
        </w:rPr>
        <w:t>因股东未按约定</w:t>
      </w:r>
      <w:r>
        <w:rPr>
          <w:rFonts w:hint="eastAsia" w:ascii="仿宋" w:hAnsi="仿宋" w:eastAsia="仿宋" w:cs="仿宋"/>
          <w:b w:val="0"/>
          <w:bCs w:val="0"/>
          <w:strike w:val="0"/>
          <w:color w:val="auto"/>
          <w:spacing w:val="0"/>
          <w:kern w:val="2"/>
          <w:sz w:val="32"/>
          <w:szCs w:val="32"/>
          <w:u w:val="none"/>
          <w:lang w:val="zh-CN" w:eastAsia="zh-CN" w:bidi="zh-CN"/>
        </w:rPr>
        <w:t>注资，</w:t>
      </w:r>
      <w:r>
        <w:rPr>
          <w:rFonts w:hint="eastAsia" w:ascii="仿宋" w:hAnsi="仿宋" w:eastAsia="仿宋" w:cs="仿宋"/>
          <w:b w:val="0"/>
          <w:bCs w:val="0"/>
          <w:strike w:val="0"/>
          <w:color w:val="auto"/>
          <w:spacing w:val="0"/>
          <w:kern w:val="2"/>
          <w:sz w:val="32"/>
          <w:szCs w:val="32"/>
          <w:u w:val="none"/>
          <w:lang w:val="en-US" w:eastAsia="zh-CN" w:bidi="zh-CN"/>
        </w:rPr>
        <w:t>导致合资公司连续三个月无法支付基本运营费用的（人员工资、租金等）</w:t>
      </w:r>
      <w:r>
        <w:rPr>
          <w:rFonts w:hint="eastAsia" w:ascii="仿宋" w:hAnsi="仿宋" w:eastAsia="仿宋" w:cs="仿宋"/>
          <w:b w:val="0"/>
          <w:bCs w:val="0"/>
          <w:strike w:val="0"/>
          <w:color w:val="auto"/>
          <w:spacing w:val="0"/>
          <w:kern w:val="2"/>
          <w:sz w:val="32"/>
          <w:szCs w:val="32"/>
          <w:u w:val="none"/>
          <w:lang w:val="zh-CN" w:eastAsia="zh-CN" w:bidi="zh-CN"/>
        </w:rPr>
        <w:t>；</w:t>
      </w:r>
    </w:p>
    <w:p w14:paraId="24F0F958">
      <w:pPr>
        <w:keepNext w:val="0"/>
        <w:keepLines w:val="0"/>
        <w:pageBreakBefore w:val="0"/>
        <w:kinsoku/>
        <w:wordWrap/>
        <w:overflowPunct/>
        <w:topLinePunct w:val="0"/>
        <w:autoSpaceDE/>
        <w:autoSpaceDN/>
        <w:bidi w:val="0"/>
        <w:adjustRightInd/>
        <w:spacing w:beforeLines="0" w:afterLines="0" w:line="580" w:lineRule="exact"/>
        <w:ind w:firstLine="640" w:firstLineChars="200"/>
        <w:jc w:val="both"/>
        <w:textAlignment w:val="auto"/>
        <w:rPr>
          <w:rFonts w:hint="eastAsia" w:ascii="仿宋" w:hAnsi="仿宋" w:eastAsia="仿宋" w:cs="仿宋"/>
          <w:b w:val="0"/>
          <w:bCs w:val="0"/>
          <w:strike w:val="0"/>
          <w:color w:val="auto"/>
          <w:sz w:val="32"/>
          <w:szCs w:val="32"/>
        </w:rPr>
      </w:pPr>
      <w:r>
        <w:rPr>
          <w:rFonts w:hint="eastAsia" w:ascii="仿宋" w:hAnsi="仿宋" w:eastAsia="仿宋" w:cs="仿宋"/>
          <w:b w:val="0"/>
          <w:bCs w:val="0"/>
          <w:strike w:val="0"/>
          <w:color w:val="auto"/>
          <w:sz w:val="32"/>
          <w:szCs w:val="32"/>
          <w:lang w:val="en-US" w:bidi="zh-CN"/>
        </w:rPr>
        <w:t>13.4.2 合资公司</w:t>
      </w:r>
      <w:r>
        <w:rPr>
          <w:rFonts w:hint="eastAsia" w:ascii="仿宋" w:hAnsi="仿宋" w:eastAsia="仿宋" w:cs="仿宋"/>
          <w:b w:val="0"/>
          <w:bCs w:val="0"/>
          <w:strike w:val="0"/>
          <w:color w:val="auto"/>
          <w:sz w:val="32"/>
          <w:szCs w:val="32"/>
          <w:lang w:bidi="zh-CN"/>
        </w:rPr>
        <w:t>正式运营后</w:t>
      </w:r>
      <w:r>
        <w:rPr>
          <w:rFonts w:hint="eastAsia" w:ascii="仿宋" w:hAnsi="仿宋" w:eastAsia="仿宋" w:cs="仿宋"/>
          <w:b w:val="0"/>
          <w:bCs w:val="0"/>
          <w:strike w:val="0"/>
          <w:color w:val="auto"/>
          <w:sz w:val="32"/>
          <w:szCs w:val="32"/>
        </w:rPr>
        <w:t>连续三个会计年度内未能实现盈利（即净利润为负）；</w:t>
      </w:r>
    </w:p>
    <w:p w14:paraId="33FBF177">
      <w:pPr>
        <w:keepNext w:val="0"/>
        <w:keepLines w:val="0"/>
        <w:pageBreakBefore w:val="0"/>
        <w:kinsoku/>
        <w:wordWrap/>
        <w:overflowPunct/>
        <w:topLinePunct w:val="0"/>
        <w:autoSpaceDE/>
        <w:autoSpaceDN/>
        <w:bidi w:val="0"/>
        <w:adjustRightInd/>
        <w:spacing w:beforeLines="0" w:afterLines="0" w:line="580" w:lineRule="exact"/>
        <w:ind w:firstLine="640" w:firstLineChars="200"/>
        <w:jc w:val="both"/>
        <w:textAlignment w:val="auto"/>
        <w:rPr>
          <w:rFonts w:hint="eastAsia" w:ascii="仿宋" w:hAnsi="仿宋" w:eastAsia="仿宋" w:cs="仿宋"/>
          <w:strike w:val="0"/>
          <w:color w:val="auto"/>
          <w:sz w:val="32"/>
          <w:szCs w:val="32"/>
        </w:rPr>
      </w:pPr>
      <w:r>
        <w:rPr>
          <w:rFonts w:hint="eastAsia" w:ascii="仿宋" w:hAnsi="仿宋" w:eastAsia="仿宋" w:cs="仿宋"/>
          <w:strike w:val="0"/>
          <w:color w:val="auto"/>
          <w:sz w:val="32"/>
          <w:szCs w:val="32"/>
          <w:lang w:val="en-US" w:eastAsia="zh-CN"/>
        </w:rPr>
        <w:t>13.4.</w:t>
      </w:r>
      <w:r>
        <w:rPr>
          <w:rFonts w:hint="eastAsia" w:ascii="仿宋" w:hAnsi="仿宋" w:eastAsia="仿宋" w:cs="仿宋"/>
          <w:strike w:val="0"/>
          <w:color w:val="auto"/>
          <w:sz w:val="32"/>
          <w:szCs w:val="32"/>
        </w:rPr>
        <w:t>3</w:t>
      </w:r>
      <w:r>
        <w:rPr>
          <w:rFonts w:hint="eastAsia" w:ascii="仿宋" w:hAnsi="仿宋" w:eastAsia="仿宋" w:cs="仿宋"/>
          <w:strike w:val="0"/>
          <w:color w:val="auto"/>
          <w:sz w:val="32"/>
          <w:szCs w:val="32"/>
          <w:lang w:val="en-US" w:eastAsia="zh-CN"/>
        </w:rPr>
        <w:t xml:space="preserve"> </w:t>
      </w:r>
      <w:r>
        <w:rPr>
          <w:rFonts w:hint="eastAsia" w:ascii="仿宋" w:hAnsi="仿宋" w:eastAsia="仿宋" w:cs="仿宋"/>
          <w:strike w:val="0"/>
          <w:color w:val="auto"/>
          <w:sz w:val="32"/>
          <w:szCs w:val="32"/>
        </w:rPr>
        <w:t>连续两年内无法召开股东会；</w:t>
      </w:r>
    </w:p>
    <w:p w14:paraId="08B32187">
      <w:pPr>
        <w:keepNext w:val="0"/>
        <w:keepLines w:val="0"/>
        <w:pageBreakBefore w:val="0"/>
        <w:kinsoku/>
        <w:wordWrap/>
        <w:overflowPunct/>
        <w:topLinePunct w:val="0"/>
        <w:autoSpaceDE/>
        <w:autoSpaceDN/>
        <w:bidi w:val="0"/>
        <w:adjustRightInd/>
        <w:spacing w:beforeLines="0" w:afterLines="0" w:line="580" w:lineRule="exact"/>
        <w:ind w:firstLine="640" w:firstLineChars="200"/>
        <w:jc w:val="both"/>
        <w:textAlignment w:val="auto"/>
        <w:rPr>
          <w:rFonts w:hint="eastAsia" w:ascii="仿宋" w:hAnsi="仿宋" w:eastAsia="仿宋" w:cs="仿宋"/>
          <w:b w:val="0"/>
          <w:bCs w:val="0"/>
          <w:strike w:val="0"/>
          <w:dstrike w:val="0"/>
          <w:color w:val="auto"/>
          <w:sz w:val="32"/>
          <w:szCs w:val="32"/>
          <w:lang w:val="en-US" w:eastAsia="zh-CN"/>
        </w:rPr>
      </w:pPr>
      <w:r>
        <w:rPr>
          <w:rFonts w:hint="eastAsia" w:ascii="仿宋" w:hAnsi="仿宋" w:eastAsia="仿宋" w:cs="仿宋"/>
          <w:b w:val="0"/>
          <w:bCs w:val="0"/>
          <w:strike w:val="0"/>
          <w:dstrike w:val="0"/>
          <w:color w:val="auto"/>
          <w:sz w:val="32"/>
          <w:szCs w:val="32"/>
          <w:lang w:val="en-US" w:eastAsia="zh-CN"/>
        </w:rPr>
        <w:t>13.4.4 因自然灾害等不可抗力因素，导致公司无法继续经营或者面临经营困难的情况，需解散公司时，</w:t>
      </w:r>
      <w:r>
        <w:rPr>
          <w:rFonts w:hint="eastAsia" w:ascii="仿宋" w:hAnsi="仿宋" w:eastAsia="仿宋" w:cs="仿宋"/>
          <w:b w:val="0"/>
          <w:bCs w:val="0"/>
          <w:strike w:val="0"/>
          <w:dstrike w:val="0"/>
          <w:color w:val="auto"/>
          <w:sz w:val="32"/>
          <w:szCs w:val="32"/>
          <w:lang w:eastAsia="zh-CN"/>
        </w:rPr>
        <w:t>投资双方协商一致后可以提前终止本协议，</w:t>
      </w:r>
      <w:r>
        <w:rPr>
          <w:rFonts w:hint="eastAsia" w:ascii="仿宋" w:hAnsi="仿宋" w:eastAsia="仿宋" w:cs="仿宋"/>
          <w:b w:val="0"/>
          <w:bCs w:val="0"/>
          <w:strike w:val="0"/>
          <w:dstrike w:val="0"/>
          <w:color w:val="auto"/>
          <w:sz w:val="32"/>
          <w:szCs w:val="32"/>
          <w:lang w:val="en-US" w:eastAsia="zh-CN"/>
        </w:rPr>
        <w:t>出资人各自承担因不可抗力因素造成的损失，不得要求其他出资人赔偿和补偿。</w:t>
      </w:r>
    </w:p>
    <w:p w14:paraId="3450B24A">
      <w:pPr>
        <w:keepNext w:val="0"/>
        <w:keepLines w:val="0"/>
        <w:pageBreakBefore w:val="0"/>
        <w:kinsoku/>
        <w:wordWrap/>
        <w:overflowPunct/>
        <w:topLinePunct w:val="0"/>
        <w:autoSpaceDE/>
        <w:autoSpaceDN/>
        <w:bidi w:val="0"/>
        <w:adjustRightInd/>
        <w:spacing w:beforeLines="0" w:afterLines="0" w:line="580" w:lineRule="exact"/>
        <w:ind w:firstLine="640" w:firstLineChars="200"/>
        <w:jc w:val="both"/>
        <w:textAlignment w:val="auto"/>
        <w:rPr>
          <w:rFonts w:hint="eastAsia" w:ascii="仿宋" w:hAnsi="仿宋" w:eastAsia="仿宋" w:cs="仿宋"/>
          <w:strike w:val="0"/>
          <w:color w:val="auto"/>
          <w:sz w:val="32"/>
          <w:szCs w:val="32"/>
        </w:rPr>
      </w:pPr>
      <w:r>
        <w:rPr>
          <w:rFonts w:hint="eastAsia" w:ascii="仿宋" w:hAnsi="仿宋" w:eastAsia="仿宋" w:cs="仿宋"/>
          <w:strike w:val="0"/>
          <w:color w:val="auto"/>
          <w:sz w:val="32"/>
          <w:szCs w:val="32"/>
          <w:lang w:val="en-US" w:eastAsia="zh-CN"/>
        </w:rPr>
        <w:t xml:space="preserve">13.4.5 </w:t>
      </w:r>
      <w:r>
        <w:rPr>
          <w:rFonts w:hint="eastAsia" w:ascii="仿宋" w:hAnsi="仿宋" w:eastAsia="仿宋" w:cs="仿宋"/>
          <w:strike w:val="0"/>
          <w:color w:val="auto"/>
          <w:sz w:val="32"/>
          <w:szCs w:val="32"/>
        </w:rPr>
        <w:t>其他严重影响公司正常经营的情形，经出资人一致认定的。</w:t>
      </w:r>
    </w:p>
    <w:p w14:paraId="0D20FB5B">
      <w:pPr>
        <w:keepNext w:val="0"/>
        <w:keepLines w:val="0"/>
        <w:pageBreakBefore w:val="0"/>
        <w:kinsoku/>
        <w:wordWrap/>
        <w:overflowPunct/>
        <w:topLinePunct w:val="0"/>
        <w:autoSpaceDE/>
        <w:autoSpaceDN/>
        <w:bidi w:val="0"/>
        <w:adjustRightInd/>
        <w:spacing w:beforeLines="0" w:afterLines="0" w:line="580" w:lineRule="exact"/>
        <w:ind w:firstLine="640" w:firstLineChars="200"/>
        <w:jc w:val="both"/>
        <w:textAlignment w:val="auto"/>
        <w:rPr>
          <w:rFonts w:hint="eastAsia" w:ascii="仿宋" w:hAnsi="仿宋" w:eastAsia="仿宋" w:cs="仿宋"/>
          <w:b w:val="0"/>
          <w:bCs w:val="0"/>
          <w:strike w:val="0"/>
          <w:dstrike w:val="0"/>
          <w:color w:val="auto"/>
          <w:sz w:val="32"/>
          <w:szCs w:val="32"/>
          <w:lang w:eastAsia="zh-CN"/>
        </w:rPr>
      </w:pPr>
      <w:r>
        <w:rPr>
          <w:rFonts w:hint="eastAsia" w:ascii="仿宋" w:hAnsi="仿宋" w:eastAsia="仿宋" w:cs="仿宋"/>
          <w:b w:val="0"/>
          <w:bCs w:val="0"/>
          <w:strike w:val="0"/>
          <w:dstrike w:val="0"/>
          <w:color w:val="auto"/>
          <w:sz w:val="32"/>
          <w:szCs w:val="32"/>
          <w:lang w:val="en-US" w:eastAsia="zh-CN"/>
        </w:rPr>
        <w:t xml:space="preserve">13.4.6 </w:t>
      </w:r>
      <w:r>
        <w:rPr>
          <w:rFonts w:hint="eastAsia" w:ascii="仿宋" w:hAnsi="仿宋" w:eastAsia="仿宋" w:cs="仿宋"/>
          <w:b w:val="0"/>
          <w:bCs w:val="0"/>
          <w:strike w:val="0"/>
          <w:dstrike w:val="0"/>
          <w:color w:val="auto"/>
          <w:sz w:val="32"/>
          <w:szCs w:val="32"/>
          <w:lang w:eastAsia="zh-CN"/>
        </w:rPr>
        <w:t>一旦触发上述任一解散条件，</w:t>
      </w:r>
      <w:r>
        <w:rPr>
          <w:rFonts w:hint="eastAsia" w:ascii="仿宋" w:hAnsi="仿宋" w:eastAsia="仿宋" w:cs="仿宋"/>
          <w:b w:val="0"/>
          <w:bCs w:val="0"/>
          <w:strike w:val="0"/>
          <w:dstrike w:val="0"/>
          <w:color w:val="auto"/>
          <w:sz w:val="32"/>
          <w:szCs w:val="32"/>
          <w:lang w:val="en-US" w:eastAsia="zh-CN"/>
        </w:rPr>
        <w:t>出资人</w:t>
      </w:r>
      <w:r>
        <w:rPr>
          <w:rFonts w:hint="eastAsia" w:ascii="仿宋" w:hAnsi="仿宋" w:eastAsia="仿宋" w:cs="仿宋"/>
          <w:b w:val="0"/>
          <w:bCs w:val="0"/>
          <w:strike w:val="0"/>
          <w:dstrike w:val="0"/>
          <w:color w:val="auto"/>
          <w:sz w:val="32"/>
          <w:szCs w:val="32"/>
          <w:lang w:eastAsia="zh-CN"/>
        </w:rPr>
        <w:t>应尽快协商解决方案。若协商无果，持有公司全部股东表决权百分之十以上的股东可以依法请求</w:t>
      </w:r>
      <w:r>
        <w:rPr>
          <w:rFonts w:hint="eastAsia" w:ascii="仿宋" w:hAnsi="仿宋" w:eastAsia="仿宋" w:cs="仿宋"/>
          <w:color w:val="auto"/>
          <w:sz w:val="32"/>
          <w:szCs w:val="32"/>
          <w:u w:val="none"/>
          <w:lang w:val="en-US" w:eastAsia="zh-CN"/>
        </w:rPr>
        <w:t>合资公司所在地的</w:t>
      </w:r>
      <w:r>
        <w:rPr>
          <w:rFonts w:hint="eastAsia" w:ascii="仿宋" w:hAnsi="仿宋" w:eastAsia="仿宋" w:cs="仿宋"/>
          <w:b w:val="0"/>
          <w:bCs w:val="0"/>
          <w:strike w:val="0"/>
          <w:dstrike w:val="0"/>
          <w:color w:val="auto"/>
          <w:sz w:val="32"/>
          <w:szCs w:val="32"/>
          <w:lang w:eastAsia="zh-CN"/>
        </w:rPr>
        <w:t>人民法院解散公司。</w:t>
      </w:r>
    </w:p>
    <w:p w14:paraId="1F5F8DC5">
      <w:pPr>
        <w:pStyle w:val="13"/>
        <w:keepNext w:val="0"/>
        <w:keepLines w:val="0"/>
        <w:pageBreakBefore w:val="0"/>
        <w:widowControl w:val="0"/>
        <w:shd w:val="clear" w:color="auto" w:fill="auto"/>
        <w:kinsoku/>
        <w:wordWrap/>
        <w:overflowPunct/>
        <w:topLinePunct w:val="0"/>
        <w:autoSpaceDE/>
        <w:autoSpaceDN/>
        <w:bidi w:val="0"/>
        <w:adjustRightInd/>
        <w:snapToGrid/>
        <w:spacing w:before="157" w:beforeLines="50" w:after="0" w:afterLines="0" w:line="580" w:lineRule="exact"/>
        <w:ind w:firstLine="643" w:firstLineChars="200"/>
        <w:jc w:val="both"/>
        <w:textAlignment w:val="auto"/>
        <w:outlineLvl w:val="0"/>
        <w:rPr>
          <w:rFonts w:hint="eastAsia" w:ascii="仿宋" w:hAnsi="仿宋" w:eastAsia="仿宋" w:cs="仿宋"/>
          <w:b/>
          <w:bCs/>
          <w:color w:val="auto"/>
          <w:spacing w:val="0"/>
          <w:lang w:val="zh-CN" w:bidi="zh-CN"/>
        </w:rPr>
      </w:pPr>
      <w:r>
        <w:rPr>
          <w:rFonts w:hint="eastAsia" w:ascii="仿宋" w:hAnsi="仿宋" w:eastAsia="仿宋" w:cs="仿宋"/>
          <w:b/>
          <w:bCs/>
          <w:color w:val="auto"/>
          <w:spacing w:val="0"/>
          <w:lang w:val="zh-CN" w:bidi="zh-CN"/>
        </w:rPr>
        <w:t>第</w:t>
      </w:r>
      <w:r>
        <w:rPr>
          <w:rFonts w:hint="eastAsia" w:ascii="仿宋" w:hAnsi="仿宋" w:eastAsia="仿宋" w:cs="仿宋"/>
          <w:b/>
          <w:bCs/>
          <w:color w:val="auto"/>
          <w:spacing w:val="0"/>
          <w:lang w:val="en-US" w:bidi="zh-CN"/>
        </w:rPr>
        <w:t>十四</w:t>
      </w:r>
      <w:r>
        <w:rPr>
          <w:rFonts w:hint="eastAsia" w:ascii="仿宋" w:hAnsi="仿宋" w:eastAsia="仿宋" w:cs="仿宋"/>
          <w:b/>
          <w:bCs/>
          <w:color w:val="auto"/>
          <w:spacing w:val="0"/>
          <w:lang w:val="zh-CN" w:bidi="zh-CN"/>
        </w:rPr>
        <w:t>条 违约责任</w:t>
      </w:r>
    </w:p>
    <w:p w14:paraId="4B40A6B8">
      <w:pPr>
        <w:pStyle w:val="13"/>
        <w:keepNext w:val="0"/>
        <w:keepLines w:val="0"/>
        <w:pageBreakBefore w:val="0"/>
        <w:numPr>
          <w:ilvl w:val="0"/>
          <w:numId w:val="0"/>
        </w:numPr>
        <w:shd w:val="clear" w:color="auto" w:fill="auto"/>
        <w:kinsoku/>
        <w:wordWrap/>
        <w:overflowPunct/>
        <w:topLinePunct w:val="0"/>
        <w:autoSpaceDE/>
        <w:autoSpaceDN/>
        <w:bidi w:val="0"/>
        <w:adjustRightInd/>
        <w:spacing w:beforeLines="0" w:after="0" w:afterLines="0" w:line="580" w:lineRule="exact"/>
        <w:ind w:firstLine="640" w:firstLineChars="200"/>
        <w:jc w:val="both"/>
        <w:textAlignment w:val="auto"/>
        <w:rPr>
          <w:rFonts w:hint="eastAsia" w:ascii="仿宋" w:hAnsi="仿宋" w:eastAsia="仿宋" w:cs="仿宋"/>
          <w:color w:val="auto"/>
          <w:spacing w:val="0"/>
          <w:lang w:val="zh-CN" w:eastAsia="zh-CN" w:bidi="zh-CN"/>
        </w:rPr>
      </w:pPr>
      <w:r>
        <w:rPr>
          <w:rFonts w:hint="eastAsia" w:ascii="仿宋" w:hAnsi="仿宋" w:eastAsia="仿宋" w:cs="仿宋"/>
          <w:color w:val="auto"/>
          <w:spacing w:val="0"/>
          <w:lang w:val="en-US" w:bidi="zh-CN"/>
        </w:rPr>
        <w:t xml:space="preserve">14.1 </w:t>
      </w:r>
      <w:r>
        <w:rPr>
          <w:rFonts w:hint="eastAsia" w:ascii="仿宋" w:hAnsi="仿宋" w:eastAsia="仿宋" w:cs="仿宋"/>
          <w:color w:val="auto"/>
          <w:spacing w:val="0"/>
          <w:lang w:val="zh-CN" w:bidi="zh-CN"/>
        </w:rPr>
        <w:t>出资各方应当按时、足额缴纳出资额。任何一方未按本协议规定如数、按时缴付出资时，则应就其未按时缴付部分，从应缴出资之日起开始计算，按银行同期贷款利率向守约方支付违约金，并赔偿由此造成守约方的损失。</w:t>
      </w:r>
      <w:r>
        <w:rPr>
          <w:rFonts w:hint="eastAsia" w:ascii="仿宋" w:hAnsi="仿宋" w:eastAsia="仿宋" w:cs="仿宋"/>
          <w:color w:val="auto"/>
          <w:spacing w:val="0"/>
          <w:lang w:val="en-US" w:bidi="zh-CN"/>
        </w:rPr>
        <w:t>逾期出资超过90天的</w:t>
      </w:r>
      <w:r>
        <w:rPr>
          <w:rFonts w:hint="eastAsia" w:ascii="仿宋" w:hAnsi="仿宋" w:eastAsia="仿宋" w:cs="仿宋"/>
          <w:color w:val="auto"/>
          <w:spacing w:val="0"/>
          <w:sz w:val="32"/>
          <w:szCs w:val="32"/>
        </w:rPr>
        <w:t>，违约方应向守约方支付相当于未履行出资额20%的违约金</w:t>
      </w:r>
      <w:r>
        <w:rPr>
          <w:rFonts w:hint="eastAsia" w:ascii="仿宋" w:hAnsi="仿宋" w:eastAsia="仿宋" w:cs="仿宋"/>
          <w:color w:val="auto"/>
          <w:spacing w:val="0"/>
          <w:sz w:val="32"/>
          <w:szCs w:val="32"/>
          <w:lang w:eastAsia="zh-CN"/>
        </w:rPr>
        <w:t>。</w:t>
      </w:r>
    </w:p>
    <w:p w14:paraId="3DCE17DD">
      <w:pPr>
        <w:pStyle w:val="13"/>
        <w:keepNext w:val="0"/>
        <w:keepLines w:val="0"/>
        <w:pageBreakBefore w:val="0"/>
        <w:shd w:val="clear" w:color="auto" w:fill="auto"/>
        <w:kinsoku/>
        <w:wordWrap/>
        <w:overflowPunct/>
        <w:topLinePunct w:val="0"/>
        <w:autoSpaceDE/>
        <w:autoSpaceDN/>
        <w:bidi w:val="0"/>
        <w:adjustRightInd/>
        <w:spacing w:beforeLines="0" w:after="0" w:afterLines="0" w:line="580" w:lineRule="exact"/>
        <w:ind w:firstLine="640" w:firstLineChars="200"/>
        <w:jc w:val="both"/>
        <w:textAlignment w:val="auto"/>
        <w:rPr>
          <w:rFonts w:hint="eastAsia" w:ascii="仿宋" w:hAnsi="仿宋" w:eastAsia="仿宋" w:cs="仿宋"/>
          <w:color w:val="auto"/>
          <w:spacing w:val="0"/>
          <w:lang w:val="zh-CN" w:bidi="zh-CN"/>
        </w:rPr>
      </w:pPr>
      <w:r>
        <w:rPr>
          <w:rFonts w:hint="eastAsia" w:ascii="仿宋" w:hAnsi="仿宋" w:eastAsia="仿宋" w:cs="仿宋"/>
          <w:color w:val="auto"/>
          <w:spacing w:val="0"/>
          <w:lang w:val="en-US" w:bidi="zh-CN"/>
        </w:rPr>
        <w:t xml:space="preserve">14.2 </w:t>
      </w:r>
      <w:r>
        <w:rPr>
          <w:rFonts w:hint="eastAsia" w:ascii="仿宋" w:hAnsi="仿宋" w:eastAsia="仿宋" w:cs="仿宋"/>
          <w:color w:val="auto"/>
          <w:spacing w:val="0"/>
          <w:lang w:val="zh-CN" w:bidi="zh-CN"/>
        </w:rPr>
        <w:t>出资人在公司设立过程中，故意或重大过失侵害公司利益的，应向其他出资人承担赔偿责任。</w:t>
      </w:r>
    </w:p>
    <w:p w14:paraId="29427478">
      <w:pPr>
        <w:pStyle w:val="13"/>
        <w:keepNext w:val="0"/>
        <w:keepLines w:val="0"/>
        <w:pageBreakBefore w:val="0"/>
        <w:shd w:val="clear" w:color="auto" w:fill="auto"/>
        <w:kinsoku/>
        <w:wordWrap/>
        <w:overflowPunct/>
        <w:topLinePunct w:val="0"/>
        <w:autoSpaceDE/>
        <w:autoSpaceDN/>
        <w:bidi w:val="0"/>
        <w:adjustRightInd/>
        <w:spacing w:beforeLines="0" w:after="0" w:afterLines="0" w:line="580" w:lineRule="exact"/>
        <w:ind w:firstLine="640" w:firstLineChars="200"/>
        <w:jc w:val="both"/>
        <w:textAlignment w:val="auto"/>
        <w:rPr>
          <w:rFonts w:hint="eastAsia" w:ascii="仿宋" w:hAnsi="仿宋" w:eastAsia="仿宋" w:cs="仿宋"/>
          <w:color w:val="auto"/>
          <w:spacing w:val="0"/>
          <w:lang w:val="zh-CN" w:bidi="zh-CN"/>
        </w:rPr>
      </w:pPr>
      <w:r>
        <w:rPr>
          <w:rFonts w:hint="eastAsia" w:ascii="仿宋" w:hAnsi="仿宋" w:eastAsia="仿宋" w:cs="仿宋"/>
          <w:color w:val="auto"/>
          <w:spacing w:val="0"/>
          <w:lang w:val="en-US" w:bidi="zh-CN"/>
        </w:rPr>
        <w:t xml:space="preserve">14.3 </w:t>
      </w:r>
      <w:r>
        <w:rPr>
          <w:rFonts w:hint="eastAsia" w:ascii="仿宋" w:hAnsi="仿宋" w:eastAsia="仿宋" w:cs="仿宋"/>
          <w:color w:val="auto"/>
          <w:spacing w:val="0"/>
          <w:lang w:val="zh-CN" w:bidi="zh-CN"/>
        </w:rPr>
        <w:t>公司成立后，其中一方股东有明确证据证明某方股东对公司利益造成损害并引起严重后果的，守约方有权向违约方索赔。</w:t>
      </w:r>
    </w:p>
    <w:p w14:paraId="3306C8A0">
      <w:pPr>
        <w:pStyle w:val="13"/>
        <w:keepNext w:val="0"/>
        <w:keepLines w:val="0"/>
        <w:pageBreakBefore w:val="0"/>
        <w:shd w:val="clear" w:color="auto" w:fill="auto"/>
        <w:kinsoku/>
        <w:wordWrap/>
        <w:overflowPunct/>
        <w:topLinePunct w:val="0"/>
        <w:autoSpaceDE/>
        <w:autoSpaceDN/>
        <w:bidi w:val="0"/>
        <w:adjustRightInd/>
        <w:spacing w:beforeLines="0" w:after="0" w:afterLines="0" w:line="580" w:lineRule="exact"/>
        <w:ind w:firstLine="640" w:firstLineChars="200"/>
        <w:jc w:val="both"/>
        <w:textAlignment w:val="auto"/>
        <w:rPr>
          <w:rFonts w:hint="eastAsia" w:ascii="仿宋" w:hAnsi="仿宋" w:eastAsia="仿宋" w:cs="仿宋"/>
          <w:color w:val="auto"/>
          <w:spacing w:val="0"/>
          <w:lang w:val="zh-CN" w:bidi="zh-CN"/>
        </w:rPr>
      </w:pPr>
      <w:r>
        <w:rPr>
          <w:rFonts w:hint="eastAsia" w:ascii="仿宋" w:hAnsi="仿宋" w:eastAsia="仿宋" w:cs="仿宋"/>
          <w:color w:val="auto"/>
          <w:spacing w:val="0"/>
          <w:sz w:val="32"/>
          <w:lang w:val="en-US" w:bidi="zh-CN"/>
        </w:rPr>
        <w:t xml:space="preserve">14.4 </w:t>
      </w:r>
      <w:r>
        <w:rPr>
          <w:rFonts w:hint="eastAsia" w:ascii="仿宋" w:hAnsi="仿宋" w:eastAsia="仿宋" w:cs="仿宋"/>
          <w:color w:val="auto"/>
          <w:spacing w:val="0"/>
          <w:sz w:val="32"/>
          <w:szCs w:val="32"/>
        </w:rPr>
        <w:t>违约方应承担的全部违约赔偿项目包括但不限于守约方支出的律师费、诉讼费、鉴定费、调查取证费、评估费、申请费等。</w:t>
      </w:r>
    </w:p>
    <w:p w14:paraId="244210CA">
      <w:pPr>
        <w:pStyle w:val="13"/>
        <w:keepNext w:val="0"/>
        <w:keepLines w:val="0"/>
        <w:pageBreakBefore w:val="0"/>
        <w:widowControl w:val="0"/>
        <w:shd w:val="clear" w:color="auto" w:fill="auto"/>
        <w:kinsoku/>
        <w:wordWrap/>
        <w:overflowPunct/>
        <w:topLinePunct w:val="0"/>
        <w:autoSpaceDE/>
        <w:autoSpaceDN/>
        <w:bidi w:val="0"/>
        <w:adjustRightInd/>
        <w:snapToGrid/>
        <w:spacing w:before="157" w:beforeLines="50" w:after="0" w:afterLines="0" w:line="580" w:lineRule="exact"/>
        <w:ind w:firstLine="643" w:firstLineChars="200"/>
        <w:jc w:val="both"/>
        <w:textAlignment w:val="auto"/>
        <w:outlineLvl w:val="0"/>
        <w:rPr>
          <w:rFonts w:hint="eastAsia" w:ascii="仿宋" w:hAnsi="仿宋" w:eastAsia="仿宋" w:cs="仿宋"/>
          <w:b/>
          <w:bCs/>
          <w:color w:val="auto"/>
          <w:spacing w:val="0"/>
          <w:lang w:val="zh-CN" w:bidi="zh-CN"/>
        </w:rPr>
      </w:pPr>
      <w:r>
        <w:rPr>
          <w:rFonts w:hint="eastAsia" w:ascii="仿宋" w:hAnsi="仿宋" w:eastAsia="仿宋" w:cs="仿宋"/>
          <w:b/>
          <w:bCs/>
          <w:color w:val="auto"/>
          <w:spacing w:val="0"/>
          <w:lang w:val="zh-CN" w:bidi="zh-CN"/>
        </w:rPr>
        <w:t>第</w:t>
      </w:r>
      <w:r>
        <w:rPr>
          <w:rFonts w:hint="eastAsia" w:ascii="仿宋" w:hAnsi="仿宋" w:eastAsia="仿宋" w:cs="仿宋"/>
          <w:b/>
          <w:bCs/>
          <w:color w:val="auto"/>
          <w:spacing w:val="0"/>
          <w:lang w:val="en-US" w:bidi="zh-CN"/>
        </w:rPr>
        <w:t>十五</w:t>
      </w:r>
      <w:r>
        <w:rPr>
          <w:rFonts w:hint="eastAsia" w:ascii="仿宋" w:hAnsi="仿宋" w:eastAsia="仿宋" w:cs="仿宋"/>
          <w:b/>
          <w:bCs/>
          <w:color w:val="auto"/>
          <w:spacing w:val="0"/>
          <w:lang w:val="zh-CN" w:bidi="zh-CN"/>
        </w:rPr>
        <w:t>条 不</w:t>
      </w:r>
      <w:r>
        <w:rPr>
          <w:rFonts w:hint="eastAsia" w:ascii="仿宋" w:hAnsi="仿宋" w:eastAsia="仿宋" w:cs="仿宋"/>
          <w:b/>
          <w:bCs/>
          <w:color w:val="auto"/>
          <w:spacing w:val="0"/>
          <w:lang w:val="en-US" w:bidi="zh-CN"/>
        </w:rPr>
        <w:t>予</w:t>
      </w:r>
      <w:r>
        <w:rPr>
          <w:rFonts w:hint="eastAsia" w:ascii="仿宋" w:hAnsi="仿宋" w:eastAsia="仿宋" w:cs="仿宋"/>
          <w:b/>
          <w:bCs/>
          <w:color w:val="auto"/>
          <w:spacing w:val="0"/>
          <w:lang w:val="zh-CN" w:bidi="zh-CN"/>
        </w:rPr>
        <w:t>成立说明</w:t>
      </w:r>
    </w:p>
    <w:p w14:paraId="4A17A910">
      <w:pPr>
        <w:pStyle w:val="13"/>
        <w:keepNext w:val="0"/>
        <w:keepLines w:val="0"/>
        <w:pageBreakBefore w:val="0"/>
        <w:shd w:val="clear" w:color="auto" w:fill="auto"/>
        <w:kinsoku/>
        <w:wordWrap/>
        <w:overflowPunct/>
        <w:topLinePunct w:val="0"/>
        <w:autoSpaceDE/>
        <w:autoSpaceDN/>
        <w:bidi w:val="0"/>
        <w:adjustRightInd/>
        <w:spacing w:beforeLines="0" w:after="0" w:afterLines="0" w:line="580" w:lineRule="exact"/>
        <w:ind w:firstLine="640" w:firstLineChars="200"/>
        <w:jc w:val="both"/>
        <w:textAlignment w:val="auto"/>
        <w:rPr>
          <w:rFonts w:hint="eastAsia" w:ascii="仿宋" w:hAnsi="仿宋" w:eastAsia="仿宋" w:cs="仿宋"/>
          <w:color w:val="auto"/>
          <w:spacing w:val="0"/>
          <w:lang w:val="zh-CN" w:bidi="zh-CN"/>
        </w:rPr>
      </w:pPr>
      <w:r>
        <w:rPr>
          <w:rFonts w:hint="eastAsia" w:ascii="仿宋" w:hAnsi="仿宋" w:eastAsia="仿宋" w:cs="仿宋"/>
          <w:color w:val="auto"/>
          <w:spacing w:val="0"/>
          <w:lang w:val="zh-CN" w:bidi="zh-CN"/>
        </w:rPr>
        <w:t>公司有下列情形之一的，可以不予设立：</w:t>
      </w:r>
    </w:p>
    <w:p w14:paraId="7E39E98A">
      <w:pPr>
        <w:pStyle w:val="13"/>
        <w:keepNext w:val="0"/>
        <w:keepLines w:val="0"/>
        <w:pageBreakBefore w:val="0"/>
        <w:shd w:val="clear" w:color="auto" w:fill="auto"/>
        <w:kinsoku/>
        <w:wordWrap/>
        <w:overflowPunct/>
        <w:topLinePunct w:val="0"/>
        <w:autoSpaceDE/>
        <w:autoSpaceDN/>
        <w:bidi w:val="0"/>
        <w:adjustRightInd/>
        <w:spacing w:beforeLines="0" w:after="0" w:afterLines="0" w:line="580" w:lineRule="exact"/>
        <w:ind w:firstLine="640" w:firstLineChars="200"/>
        <w:jc w:val="both"/>
        <w:textAlignment w:val="auto"/>
        <w:rPr>
          <w:rFonts w:hint="eastAsia" w:ascii="仿宋" w:hAnsi="仿宋" w:eastAsia="仿宋" w:cs="仿宋"/>
          <w:color w:val="auto"/>
          <w:spacing w:val="0"/>
          <w:lang w:val="zh-CN" w:bidi="zh-CN"/>
        </w:rPr>
      </w:pPr>
      <w:r>
        <w:rPr>
          <w:rFonts w:hint="eastAsia" w:ascii="仿宋" w:hAnsi="仿宋" w:eastAsia="仿宋" w:cs="仿宋"/>
          <w:color w:val="auto"/>
          <w:spacing w:val="0"/>
          <w:lang w:val="en-US" w:bidi="zh-CN"/>
        </w:rPr>
        <w:t xml:space="preserve">15.1 </w:t>
      </w:r>
      <w:r>
        <w:rPr>
          <w:rFonts w:hint="eastAsia" w:ascii="仿宋" w:hAnsi="仿宋" w:eastAsia="仿宋" w:cs="仿宋"/>
          <w:color w:val="auto"/>
          <w:spacing w:val="0"/>
          <w:lang w:val="zh-CN" w:bidi="zh-CN"/>
        </w:rPr>
        <w:t>该协议未获得相关批准。</w:t>
      </w:r>
    </w:p>
    <w:p w14:paraId="6B9A0696">
      <w:pPr>
        <w:pStyle w:val="13"/>
        <w:keepNext w:val="0"/>
        <w:keepLines w:val="0"/>
        <w:pageBreakBefore w:val="0"/>
        <w:shd w:val="clear" w:color="auto" w:fill="auto"/>
        <w:kinsoku/>
        <w:wordWrap/>
        <w:overflowPunct/>
        <w:topLinePunct w:val="0"/>
        <w:autoSpaceDE/>
        <w:autoSpaceDN/>
        <w:bidi w:val="0"/>
        <w:adjustRightInd/>
        <w:spacing w:beforeLines="0" w:after="0" w:afterLines="0" w:line="580" w:lineRule="exact"/>
        <w:ind w:firstLine="640" w:firstLineChars="200"/>
        <w:jc w:val="both"/>
        <w:textAlignment w:val="auto"/>
        <w:rPr>
          <w:rFonts w:hint="eastAsia" w:ascii="仿宋" w:hAnsi="仿宋" w:eastAsia="仿宋" w:cs="仿宋"/>
          <w:color w:val="auto"/>
          <w:spacing w:val="0"/>
          <w:lang w:val="zh-CN" w:bidi="zh-CN"/>
        </w:rPr>
      </w:pPr>
      <w:r>
        <w:rPr>
          <w:rFonts w:hint="eastAsia" w:ascii="仿宋" w:hAnsi="仿宋" w:eastAsia="仿宋" w:cs="仿宋"/>
          <w:color w:val="auto"/>
          <w:spacing w:val="0"/>
          <w:lang w:val="en-US" w:bidi="zh-CN"/>
        </w:rPr>
        <w:t xml:space="preserve">15.2 </w:t>
      </w:r>
      <w:r>
        <w:rPr>
          <w:rFonts w:hint="eastAsia" w:ascii="仿宋" w:hAnsi="仿宋" w:eastAsia="仿宋" w:cs="仿宋"/>
          <w:color w:val="auto"/>
          <w:spacing w:val="0"/>
          <w:lang w:val="zh-CN" w:bidi="zh-CN"/>
        </w:rPr>
        <w:t>出资人一致决议不设立公司。</w:t>
      </w:r>
    </w:p>
    <w:p w14:paraId="5F497E99">
      <w:pPr>
        <w:pStyle w:val="13"/>
        <w:keepNext w:val="0"/>
        <w:keepLines w:val="0"/>
        <w:pageBreakBefore w:val="0"/>
        <w:shd w:val="clear" w:color="auto" w:fill="auto"/>
        <w:kinsoku/>
        <w:wordWrap/>
        <w:overflowPunct/>
        <w:topLinePunct w:val="0"/>
        <w:autoSpaceDE/>
        <w:autoSpaceDN/>
        <w:bidi w:val="0"/>
        <w:adjustRightInd/>
        <w:spacing w:beforeLines="0" w:after="0" w:afterLines="0" w:line="580" w:lineRule="exact"/>
        <w:ind w:firstLine="640" w:firstLineChars="200"/>
        <w:jc w:val="both"/>
        <w:textAlignment w:val="auto"/>
        <w:rPr>
          <w:rFonts w:hint="eastAsia" w:ascii="仿宋" w:hAnsi="仿宋" w:eastAsia="仿宋" w:cs="仿宋"/>
          <w:color w:val="auto"/>
          <w:spacing w:val="0"/>
          <w:lang w:val="zh-CN" w:bidi="zh-CN"/>
        </w:rPr>
      </w:pPr>
      <w:r>
        <w:rPr>
          <w:rFonts w:hint="eastAsia" w:ascii="仿宋" w:hAnsi="仿宋" w:eastAsia="仿宋" w:cs="仿宋"/>
          <w:color w:val="auto"/>
          <w:spacing w:val="0"/>
          <w:lang w:val="en-US" w:bidi="zh-CN"/>
        </w:rPr>
        <w:t xml:space="preserve">15.3 </w:t>
      </w:r>
      <w:r>
        <w:rPr>
          <w:rFonts w:hint="eastAsia" w:ascii="仿宋" w:hAnsi="仿宋" w:eastAsia="仿宋" w:cs="仿宋"/>
          <w:color w:val="auto"/>
          <w:spacing w:val="0"/>
          <w:lang w:val="zh-CN" w:bidi="zh-CN"/>
        </w:rPr>
        <w:t>出资人违反出资义务，导致公司不能设立的。</w:t>
      </w:r>
    </w:p>
    <w:p w14:paraId="6B483047">
      <w:pPr>
        <w:pStyle w:val="13"/>
        <w:keepNext w:val="0"/>
        <w:keepLines w:val="0"/>
        <w:pageBreakBefore w:val="0"/>
        <w:shd w:val="clear" w:color="auto" w:fill="auto"/>
        <w:kinsoku/>
        <w:wordWrap/>
        <w:overflowPunct/>
        <w:topLinePunct w:val="0"/>
        <w:autoSpaceDE/>
        <w:autoSpaceDN/>
        <w:bidi w:val="0"/>
        <w:adjustRightInd/>
        <w:spacing w:beforeLines="0" w:after="0" w:afterLines="0" w:line="580" w:lineRule="exact"/>
        <w:ind w:firstLine="640" w:firstLineChars="200"/>
        <w:jc w:val="both"/>
        <w:textAlignment w:val="auto"/>
        <w:rPr>
          <w:rFonts w:hint="eastAsia" w:ascii="仿宋" w:hAnsi="仿宋" w:eastAsia="仿宋" w:cs="仿宋"/>
          <w:color w:val="auto"/>
          <w:spacing w:val="0"/>
          <w:lang w:val="zh-CN" w:bidi="zh-CN"/>
        </w:rPr>
      </w:pPr>
      <w:r>
        <w:rPr>
          <w:rFonts w:hint="eastAsia" w:ascii="仿宋" w:hAnsi="仿宋" w:eastAsia="仿宋" w:cs="仿宋"/>
          <w:color w:val="auto"/>
          <w:spacing w:val="0"/>
          <w:lang w:val="en-US" w:bidi="zh-CN"/>
        </w:rPr>
        <w:t xml:space="preserve">15.4 </w:t>
      </w:r>
      <w:r>
        <w:rPr>
          <w:rFonts w:hint="eastAsia" w:ascii="仿宋" w:hAnsi="仿宋" w:eastAsia="仿宋" w:cs="仿宋"/>
          <w:color w:val="auto"/>
          <w:spacing w:val="0"/>
          <w:lang w:val="zh-CN" w:bidi="zh-CN"/>
        </w:rPr>
        <w:t>因不可抗力事件致使公司不能设立的。</w:t>
      </w:r>
    </w:p>
    <w:p w14:paraId="24225C8F">
      <w:pPr>
        <w:pStyle w:val="13"/>
        <w:keepNext w:val="0"/>
        <w:keepLines w:val="0"/>
        <w:pageBreakBefore w:val="0"/>
        <w:widowControl w:val="0"/>
        <w:shd w:val="clear" w:color="auto" w:fill="auto"/>
        <w:kinsoku/>
        <w:wordWrap/>
        <w:overflowPunct/>
        <w:topLinePunct w:val="0"/>
        <w:autoSpaceDE/>
        <w:autoSpaceDN/>
        <w:bidi w:val="0"/>
        <w:adjustRightInd/>
        <w:snapToGrid/>
        <w:spacing w:before="157" w:beforeLines="50" w:after="0" w:afterLines="0" w:line="580" w:lineRule="exact"/>
        <w:ind w:firstLine="643" w:firstLineChars="200"/>
        <w:jc w:val="both"/>
        <w:textAlignment w:val="auto"/>
        <w:outlineLvl w:val="0"/>
        <w:rPr>
          <w:rFonts w:hint="eastAsia" w:ascii="仿宋" w:hAnsi="仿宋" w:eastAsia="仿宋" w:cs="仿宋"/>
          <w:b/>
          <w:bCs/>
          <w:color w:val="auto"/>
          <w:spacing w:val="0"/>
          <w:lang w:val="zh-CN" w:bidi="zh-CN"/>
        </w:rPr>
      </w:pPr>
      <w:r>
        <w:rPr>
          <w:rFonts w:hint="eastAsia" w:ascii="仿宋" w:hAnsi="仿宋" w:eastAsia="仿宋" w:cs="仿宋"/>
          <w:b/>
          <w:bCs/>
          <w:color w:val="auto"/>
          <w:spacing w:val="0"/>
          <w:lang w:val="zh-CN" w:bidi="zh-CN"/>
        </w:rPr>
        <w:t>第</w:t>
      </w:r>
      <w:r>
        <w:rPr>
          <w:rFonts w:hint="eastAsia" w:ascii="仿宋" w:hAnsi="仿宋" w:eastAsia="仿宋" w:cs="仿宋"/>
          <w:b/>
          <w:bCs/>
          <w:color w:val="auto"/>
          <w:spacing w:val="0"/>
          <w:lang w:val="en-US" w:bidi="zh-CN"/>
        </w:rPr>
        <w:t>十六</w:t>
      </w:r>
      <w:r>
        <w:rPr>
          <w:rFonts w:hint="eastAsia" w:ascii="仿宋" w:hAnsi="仿宋" w:eastAsia="仿宋" w:cs="仿宋"/>
          <w:b/>
          <w:bCs/>
          <w:color w:val="auto"/>
          <w:spacing w:val="0"/>
          <w:lang w:val="zh-CN" w:bidi="zh-CN"/>
        </w:rPr>
        <w:t>条 争议解决方式</w:t>
      </w:r>
    </w:p>
    <w:p w14:paraId="0D3A4639">
      <w:pPr>
        <w:pStyle w:val="13"/>
        <w:keepNext w:val="0"/>
        <w:keepLines w:val="0"/>
        <w:pageBreakBefore w:val="0"/>
        <w:shd w:val="clear" w:color="auto" w:fill="auto"/>
        <w:kinsoku/>
        <w:wordWrap/>
        <w:overflowPunct/>
        <w:topLinePunct w:val="0"/>
        <w:autoSpaceDE/>
        <w:autoSpaceDN/>
        <w:bidi w:val="0"/>
        <w:adjustRightInd/>
        <w:spacing w:beforeLines="0" w:after="0" w:afterLines="0" w:line="580" w:lineRule="exact"/>
        <w:ind w:firstLine="640" w:firstLineChars="200"/>
        <w:jc w:val="both"/>
        <w:textAlignment w:val="auto"/>
        <w:rPr>
          <w:rFonts w:hint="eastAsia" w:ascii="仿宋" w:hAnsi="仿宋" w:eastAsia="仿宋" w:cs="仿宋"/>
          <w:color w:val="auto"/>
          <w:spacing w:val="0"/>
          <w:lang w:val="zh-CN" w:eastAsia="zh-CN" w:bidi="zh-CN"/>
        </w:rPr>
      </w:pPr>
      <w:r>
        <w:rPr>
          <w:rFonts w:hint="eastAsia" w:ascii="仿宋" w:hAnsi="仿宋" w:eastAsia="仿宋" w:cs="仿宋"/>
          <w:color w:val="auto"/>
          <w:spacing w:val="0"/>
          <w:lang w:val="zh-CN" w:bidi="zh-CN"/>
        </w:rPr>
        <w:t>在本协议执行过程中发生的争议，</w:t>
      </w:r>
      <w:r>
        <w:rPr>
          <w:rFonts w:hint="eastAsia" w:ascii="仿宋" w:hAnsi="仿宋" w:eastAsia="仿宋" w:cs="仿宋"/>
          <w:color w:val="auto"/>
          <w:spacing w:val="0"/>
          <w:lang w:bidi="zh-CN"/>
        </w:rPr>
        <w:t>双方</w:t>
      </w:r>
      <w:r>
        <w:rPr>
          <w:rFonts w:hint="eastAsia" w:ascii="仿宋" w:hAnsi="仿宋" w:eastAsia="仿宋" w:cs="仿宋"/>
          <w:color w:val="auto"/>
          <w:spacing w:val="0"/>
          <w:lang w:val="zh-CN" w:bidi="zh-CN"/>
        </w:rPr>
        <w:t>应通过友好协商解决，经协商在60天内不能达成一致时，</w:t>
      </w:r>
      <w:r>
        <w:rPr>
          <w:rFonts w:hint="eastAsia" w:ascii="仿宋" w:hAnsi="仿宋" w:eastAsia="仿宋" w:cs="仿宋"/>
          <w:color w:val="auto"/>
          <w:spacing w:val="0"/>
          <w:lang w:val="zh-CN" w:eastAsia="zh-CN" w:bidi="zh-CN"/>
        </w:rPr>
        <w:t>可向合资公司所在地人民法院提起诉讼解决。</w:t>
      </w:r>
    </w:p>
    <w:p w14:paraId="28AE171F">
      <w:pPr>
        <w:pStyle w:val="13"/>
        <w:keepNext w:val="0"/>
        <w:keepLines w:val="0"/>
        <w:pageBreakBefore w:val="0"/>
        <w:widowControl w:val="0"/>
        <w:shd w:val="clear" w:color="auto" w:fill="auto"/>
        <w:kinsoku/>
        <w:wordWrap/>
        <w:overflowPunct/>
        <w:topLinePunct w:val="0"/>
        <w:autoSpaceDE/>
        <w:autoSpaceDN/>
        <w:bidi w:val="0"/>
        <w:adjustRightInd/>
        <w:snapToGrid/>
        <w:spacing w:before="157" w:beforeLines="50" w:after="0" w:afterLines="0" w:line="580" w:lineRule="exact"/>
        <w:ind w:firstLine="643" w:firstLineChars="200"/>
        <w:jc w:val="both"/>
        <w:textAlignment w:val="auto"/>
        <w:outlineLvl w:val="0"/>
        <w:rPr>
          <w:rFonts w:hint="eastAsia" w:ascii="仿宋" w:hAnsi="仿宋" w:eastAsia="仿宋" w:cs="仿宋"/>
          <w:b/>
          <w:bCs/>
          <w:color w:val="auto"/>
          <w:spacing w:val="0"/>
          <w:lang w:val="en-US" w:bidi="zh-CN"/>
        </w:rPr>
      </w:pPr>
      <w:r>
        <w:rPr>
          <w:rFonts w:hint="eastAsia" w:ascii="仿宋" w:hAnsi="仿宋" w:eastAsia="仿宋" w:cs="仿宋"/>
          <w:b/>
          <w:bCs/>
          <w:color w:val="auto"/>
          <w:spacing w:val="0"/>
          <w:lang w:val="zh-CN" w:bidi="zh-CN"/>
        </w:rPr>
        <w:t>第</w:t>
      </w:r>
      <w:r>
        <w:rPr>
          <w:rFonts w:hint="eastAsia" w:ascii="仿宋" w:hAnsi="仿宋" w:eastAsia="仿宋" w:cs="仿宋"/>
          <w:b/>
          <w:bCs/>
          <w:color w:val="auto"/>
          <w:spacing w:val="0"/>
          <w:lang w:val="en-US" w:bidi="zh-CN"/>
        </w:rPr>
        <w:t>十七</w:t>
      </w:r>
      <w:r>
        <w:rPr>
          <w:rFonts w:hint="eastAsia" w:ascii="仿宋" w:hAnsi="仿宋" w:eastAsia="仿宋" w:cs="仿宋"/>
          <w:b/>
          <w:bCs/>
          <w:color w:val="auto"/>
          <w:spacing w:val="0"/>
          <w:lang w:val="zh-CN" w:bidi="zh-CN"/>
        </w:rPr>
        <w:t>条</w:t>
      </w:r>
      <w:r>
        <w:rPr>
          <w:rFonts w:hint="eastAsia" w:ascii="仿宋" w:hAnsi="仿宋" w:eastAsia="仿宋" w:cs="仿宋"/>
          <w:b/>
          <w:bCs/>
          <w:color w:val="auto"/>
          <w:spacing w:val="0"/>
          <w:lang w:val="en-US" w:bidi="zh-CN"/>
        </w:rPr>
        <w:t xml:space="preserve">  通知</w:t>
      </w:r>
    </w:p>
    <w:p w14:paraId="688BFA85">
      <w:pPr>
        <w:keepNext w:val="0"/>
        <w:keepLines w:val="0"/>
        <w:pageBreakBefore w:val="0"/>
        <w:kinsoku/>
        <w:wordWrap/>
        <w:overflowPunct/>
        <w:topLinePunct w:val="0"/>
        <w:autoSpaceDE/>
        <w:autoSpaceDN/>
        <w:bidi w:val="0"/>
        <w:adjustRightInd/>
        <w:spacing w:beforeLines="0" w:afterLines="0" w:line="58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 xml:space="preserve">17.1 </w:t>
      </w:r>
      <w:r>
        <w:rPr>
          <w:rFonts w:hint="eastAsia" w:ascii="仿宋" w:hAnsi="仿宋" w:eastAsia="仿宋" w:cs="仿宋"/>
          <w:color w:val="auto"/>
          <w:sz w:val="32"/>
          <w:szCs w:val="32"/>
        </w:rPr>
        <w:t>根据本协议需要一方向另外一方发出的全部通知以及文件往来及与本协议有关的通知和要求等，必须用书面形式，</w:t>
      </w:r>
      <w:r>
        <w:rPr>
          <w:rFonts w:hint="eastAsia" w:ascii="仿宋" w:hAnsi="仿宋" w:eastAsia="仿宋" w:cs="仿宋"/>
          <w:b/>
          <w:bCs/>
          <w:color w:val="auto"/>
          <w:sz w:val="32"/>
          <w:szCs w:val="32"/>
        </w:rPr>
        <w:t>可采用</w:t>
      </w:r>
      <w:r>
        <w:rPr>
          <w:rFonts w:hint="eastAsia" w:ascii="仿宋" w:hAnsi="仿宋" w:eastAsia="仿宋" w:cs="仿宋"/>
          <w:b/>
          <w:bCs/>
          <w:color w:val="auto"/>
          <w:sz w:val="32"/>
          <w:szCs w:val="32"/>
          <w:lang w:val="en-US" w:eastAsia="zh-CN"/>
        </w:rPr>
        <w:t>电子邮件、微信、</w:t>
      </w:r>
      <w:r>
        <w:rPr>
          <w:rFonts w:hint="eastAsia" w:ascii="仿宋" w:hAnsi="仿宋" w:eastAsia="仿宋" w:cs="仿宋"/>
          <w:b/>
          <w:bCs/>
          <w:color w:val="auto"/>
          <w:sz w:val="32"/>
          <w:szCs w:val="32"/>
        </w:rPr>
        <w:t>邮寄</w:t>
      </w:r>
      <w:r>
        <w:rPr>
          <w:rFonts w:hint="eastAsia" w:ascii="仿宋" w:hAnsi="仿宋" w:eastAsia="仿宋" w:cs="仿宋"/>
          <w:b/>
          <w:bCs/>
          <w:color w:val="auto"/>
          <w:sz w:val="32"/>
          <w:szCs w:val="32"/>
          <w:lang w:val="en-US" w:eastAsia="zh-CN"/>
        </w:rPr>
        <w:t>等</w:t>
      </w:r>
      <w:r>
        <w:rPr>
          <w:rFonts w:hint="eastAsia" w:ascii="仿宋" w:hAnsi="仿宋" w:eastAsia="仿宋" w:cs="仿宋"/>
          <w:b/>
          <w:bCs/>
          <w:color w:val="auto"/>
          <w:sz w:val="32"/>
          <w:szCs w:val="32"/>
        </w:rPr>
        <w:t>方式进行送达。</w:t>
      </w:r>
    </w:p>
    <w:p w14:paraId="20A8FEAC">
      <w:pPr>
        <w:keepNext w:val="0"/>
        <w:keepLines w:val="0"/>
        <w:pageBreakBefore w:val="0"/>
        <w:kinsoku/>
        <w:wordWrap/>
        <w:overflowPunct/>
        <w:topLinePunct w:val="0"/>
        <w:autoSpaceDE/>
        <w:autoSpaceDN/>
        <w:bidi w:val="0"/>
        <w:adjustRightInd/>
        <w:spacing w:beforeLines="0" w:afterLines="0" w:line="580" w:lineRule="exact"/>
        <w:ind w:firstLine="640" w:firstLineChars="200"/>
        <w:jc w:val="both"/>
        <w:textAlignment w:val="auto"/>
        <w:rPr>
          <w:rFonts w:hint="eastAsia" w:ascii="仿宋" w:hAnsi="仿宋" w:eastAsia="仿宋" w:cs="仿宋"/>
          <w:b/>
          <w:bCs/>
          <w:color w:val="auto"/>
          <w:spacing w:val="0"/>
          <w:lang w:val="en-US" w:bidi="zh-CN"/>
        </w:rPr>
      </w:pPr>
      <w:r>
        <w:rPr>
          <w:rFonts w:hint="eastAsia" w:ascii="仿宋" w:hAnsi="仿宋" w:eastAsia="仿宋" w:cs="仿宋"/>
          <w:color w:val="auto"/>
          <w:sz w:val="32"/>
          <w:szCs w:val="32"/>
          <w:lang w:val="en-US" w:eastAsia="zh-CN"/>
        </w:rPr>
        <w:t xml:space="preserve">17.2 </w:t>
      </w:r>
      <w:r>
        <w:rPr>
          <w:rFonts w:hint="eastAsia" w:ascii="仿宋" w:hAnsi="仿宋" w:eastAsia="仿宋" w:cs="仿宋"/>
          <w:color w:val="auto"/>
          <w:sz w:val="32"/>
          <w:szCs w:val="32"/>
        </w:rPr>
        <w:t>一方变更通知或通讯地址</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应自变更之日起3日内，以书面形式通知另一方；否则，由未通知方承担由此而引起的相关责任。</w:t>
      </w:r>
    </w:p>
    <w:p w14:paraId="248B423B">
      <w:pPr>
        <w:pStyle w:val="13"/>
        <w:keepNext w:val="0"/>
        <w:keepLines w:val="0"/>
        <w:pageBreakBefore w:val="0"/>
        <w:widowControl w:val="0"/>
        <w:shd w:val="clear" w:color="auto" w:fill="auto"/>
        <w:kinsoku/>
        <w:wordWrap/>
        <w:overflowPunct/>
        <w:topLinePunct w:val="0"/>
        <w:autoSpaceDE/>
        <w:autoSpaceDN/>
        <w:bidi w:val="0"/>
        <w:adjustRightInd/>
        <w:snapToGrid/>
        <w:spacing w:before="157" w:beforeLines="50" w:after="0" w:afterLines="0" w:line="580" w:lineRule="exact"/>
        <w:ind w:firstLine="643" w:firstLineChars="200"/>
        <w:jc w:val="both"/>
        <w:textAlignment w:val="auto"/>
        <w:outlineLvl w:val="0"/>
        <w:rPr>
          <w:rFonts w:hint="eastAsia" w:ascii="仿宋" w:hAnsi="仿宋" w:eastAsia="仿宋" w:cs="仿宋"/>
          <w:b/>
          <w:bCs/>
          <w:color w:val="auto"/>
          <w:spacing w:val="0"/>
          <w:lang w:val="zh-CN" w:bidi="zh-CN"/>
        </w:rPr>
      </w:pPr>
      <w:r>
        <w:rPr>
          <w:rFonts w:hint="eastAsia" w:ascii="仿宋" w:hAnsi="仿宋" w:eastAsia="仿宋" w:cs="仿宋"/>
          <w:b/>
          <w:bCs/>
          <w:color w:val="auto"/>
          <w:spacing w:val="0"/>
          <w:lang w:val="zh-CN" w:bidi="zh-CN"/>
        </w:rPr>
        <w:t>第十</w:t>
      </w:r>
      <w:r>
        <w:rPr>
          <w:rFonts w:hint="eastAsia" w:ascii="仿宋" w:hAnsi="仿宋" w:eastAsia="仿宋" w:cs="仿宋"/>
          <w:b/>
          <w:bCs/>
          <w:color w:val="auto"/>
          <w:spacing w:val="0"/>
          <w:lang w:val="en-US" w:bidi="zh-CN"/>
        </w:rPr>
        <w:t>八</w:t>
      </w:r>
      <w:r>
        <w:rPr>
          <w:rFonts w:hint="eastAsia" w:ascii="仿宋" w:hAnsi="仿宋" w:eastAsia="仿宋" w:cs="仿宋"/>
          <w:b/>
          <w:bCs/>
          <w:color w:val="auto"/>
          <w:spacing w:val="0"/>
          <w:lang w:val="zh-CN" w:bidi="zh-CN"/>
        </w:rPr>
        <w:t xml:space="preserve">条 </w:t>
      </w:r>
      <w:r>
        <w:rPr>
          <w:rFonts w:hint="eastAsia" w:ascii="仿宋" w:hAnsi="仿宋" w:eastAsia="仿宋" w:cs="仿宋"/>
          <w:b/>
          <w:bCs/>
          <w:color w:val="auto"/>
          <w:spacing w:val="0"/>
          <w:lang w:val="en-US" w:bidi="zh-CN"/>
        </w:rPr>
        <w:t>协议</w:t>
      </w:r>
      <w:r>
        <w:rPr>
          <w:rFonts w:hint="eastAsia" w:ascii="仿宋" w:hAnsi="仿宋" w:eastAsia="仿宋" w:cs="仿宋"/>
          <w:b/>
          <w:bCs/>
          <w:color w:val="auto"/>
          <w:spacing w:val="0"/>
          <w:lang w:val="zh-CN" w:bidi="zh-CN"/>
        </w:rPr>
        <w:t>的解释</w:t>
      </w:r>
    </w:p>
    <w:p w14:paraId="3097CF34">
      <w:pPr>
        <w:pStyle w:val="13"/>
        <w:keepNext w:val="0"/>
        <w:keepLines w:val="0"/>
        <w:pageBreakBefore w:val="0"/>
        <w:shd w:val="clear" w:color="auto" w:fill="auto"/>
        <w:kinsoku/>
        <w:wordWrap/>
        <w:overflowPunct/>
        <w:topLinePunct w:val="0"/>
        <w:autoSpaceDE/>
        <w:autoSpaceDN/>
        <w:bidi w:val="0"/>
        <w:adjustRightInd/>
        <w:spacing w:beforeLines="0" w:after="0" w:afterLines="0" w:line="580" w:lineRule="exact"/>
        <w:ind w:firstLine="640" w:firstLineChars="200"/>
        <w:jc w:val="both"/>
        <w:textAlignment w:val="auto"/>
        <w:rPr>
          <w:rFonts w:hint="eastAsia" w:ascii="仿宋" w:hAnsi="仿宋" w:eastAsia="仿宋" w:cs="仿宋"/>
          <w:color w:val="auto"/>
          <w:spacing w:val="0"/>
          <w:lang w:val="zh-CN" w:bidi="zh-CN"/>
        </w:rPr>
      </w:pPr>
      <w:r>
        <w:rPr>
          <w:rFonts w:hint="eastAsia" w:ascii="仿宋" w:hAnsi="仿宋" w:eastAsia="仿宋" w:cs="仿宋"/>
          <w:color w:val="auto"/>
          <w:spacing w:val="0"/>
          <w:lang w:val="en-US" w:bidi="zh-CN"/>
        </w:rPr>
        <w:t>18.1</w:t>
      </w:r>
      <w:r>
        <w:rPr>
          <w:rFonts w:hint="eastAsia" w:ascii="仿宋" w:hAnsi="仿宋" w:eastAsia="仿宋" w:cs="仿宋"/>
          <w:color w:val="auto"/>
          <w:spacing w:val="0"/>
          <w:lang w:bidi="zh-CN"/>
        </w:rPr>
        <w:t>本协议与公司设立时的《公司章程》有冲突的，除非本协议是在公司章程之后签订，并且反映了当事人最新的意思表示，否则以《公司章程》为准</w:t>
      </w:r>
      <w:r>
        <w:rPr>
          <w:rFonts w:hint="eastAsia" w:ascii="仿宋" w:hAnsi="仿宋" w:eastAsia="仿宋" w:cs="仿宋"/>
          <w:color w:val="auto"/>
          <w:spacing w:val="0"/>
          <w:lang w:val="zh-CN" w:bidi="zh-CN"/>
        </w:rPr>
        <w:t>；本协议未规定的，以《公司章程》为准；本协议和《公司章程》均未规定的，可由订立协议的出资人根据《公司法》及其他法律法规的相关规定协商解决，订立补充协议，补充协议与本协议</w:t>
      </w:r>
      <w:r>
        <w:rPr>
          <w:rFonts w:hint="eastAsia" w:ascii="仿宋" w:hAnsi="仿宋" w:eastAsia="仿宋" w:cs="仿宋"/>
          <w:color w:val="auto"/>
          <w:spacing w:val="0"/>
          <w:lang w:bidi="zh-CN"/>
        </w:rPr>
        <w:t>具</w:t>
      </w:r>
      <w:r>
        <w:rPr>
          <w:rFonts w:hint="eastAsia" w:ascii="仿宋" w:hAnsi="仿宋" w:eastAsia="仿宋" w:cs="仿宋"/>
          <w:color w:val="auto"/>
          <w:spacing w:val="0"/>
          <w:lang w:val="zh-CN" w:bidi="zh-CN"/>
        </w:rPr>
        <w:t>有同等</w:t>
      </w:r>
      <w:r>
        <w:rPr>
          <w:rFonts w:hint="eastAsia" w:ascii="仿宋" w:hAnsi="仿宋" w:eastAsia="仿宋" w:cs="仿宋"/>
          <w:color w:val="auto"/>
          <w:spacing w:val="0"/>
          <w:lang w:bidi="zh-CN"/>
        </w:rPr>
        <w:t>法律</w:t>
      </w:r>
      <w:r>
        <w:rPr>
          <w:rFonts w:hint="eastAsia" w:ascii="仿宋" w:hAnsi="仿宋" w:eastAsia="仿宋" w:cs="仿宋"/>
          <w:color w:val="auto"/>
          <w:spacing w:val="0"/>
          <w:lang w:val="zh-CN" w:bidi="zh-CN"/>
        </w:rPr>
        <w:t>效力。</w:t>
      </w:r>
    </w:p>
    <w:p w14:paraId="6C928B3F">
      <w:pPr>
        <w:pStyle w:val="13"/>
        <w:keepNext w:val="0"/>
        <w:keepLines w:val="0"/>
        <w:pageBreakBefore w:val="0"/>
        <w:shd w:val="clear" w:color="auto" w:fill="auto"/>
        <w:kinsoku/>
        <w:wordWrap/>
        <w:overflowPunct/>
        <w:topLinePunct w:val="0"/>
        <w:autoSpaceDE/>
        <w:autoSpaceDN/>
        <w:bidi w:val="0"/>
        <w:adjustRightInd/>
        <w:spacing w:beforeLines="0" w:after="0" w:afterLines="0" w:line="580" w:lineRule="exact"/>
        <w:ind w:firstLine="640" w:firstLineChars="200"/>
        <w:jc w:val="both"/>
        <w:textAlignment w:val="auto"/>
        <w:rPr>
          <w:rFonts w:hint="default" w:ascii="仿宋" w:hAnsi="仿宋" w:eastAsia="仿宋" w:cs="仿宋"/>
          <w:color w:val="auto"/>
          <w:spacing w:val="0"/>
          <w:lang w:val="en-US" w:bidi="zh-CN"/>
        </w:rPr>
      </w:pPr>
      <w:r>
        <w:rPr>
          <w:rFonts w:hint="eastAsia" w:ascii="仿宋" w:hAnsi="仿宋" w:eastAsia="仿宋" w:cs="仿宋"/>
          <w:color w:val="auto"/>
          <w:spacing w:val="0"/>
          <w:lang w:val="en-US" w:bidi="zh-CN"/>
        </w:rPr>
        <w:t>18.2</w:t>
      </w:r>
      <w:r>
        <w:rPr>
          <w:rFonts w:hint="eastAsia" w:ascii="仿宋" w:hAnsi="仿宋" w:eastAsia="仿宋" w:cs="仿宋"/>
          <w:color w:val="auto"/>
          <w:spacing w:val="0"/>
          <w:lang w:bidi="zh-CN"/>
        </w:rPr>
        <w:t>本协议各项标题仅为辅助理解用途,不应作为合同解释的依据。</w:t>
      </w:r>
    </w:p>
    <w:p w14:paraId="12418C82">
      <w:pPr>
        <w:pStyle w:val="13"/>
        <w:keepNext w:val="0"/>
        <w:keepLines w:val="0"/>
        <w:pageBreakBefore w:val="0"/>
        <w:widowControl w:val="0"/>
        <w:shd w:val="clear" w:color="auto" w:fill="auto"/>
        <w:kinsoku/>
        <w:wordWrap/>
        <w:overflowPunct/>
        <w:topLinePunct w:val="0"/>
        <w:autoSpaceDE/>
        <w:autoSpaceDN/>
        <w:bidi w:val="0"/>
        <w:adjustRightInd/>
        <w:snapToGrid/>
        <w:spacing w:before="157" w:beforeLines="50" w:after="0" w:afterLines="0" w:line="580" w:lineRule="exact"/>
        <w:ind w:firstLine="643" w:firstLineChars="200"/>
        <w:jc w:val="both"/>
        <w:textAlignment w:val="auto"/>
        <w:outlineLvl w:val="0"/>
        <w:rPr>
          <w:rFonts w:hint="eastAsia" w:ascii="仿宋" w:hAnsi="仿宋" w:eastAsia="仿宋" w:cs="仿宋"/>
          <w:b/>
          <w:bCs/>
          <w:color w:val="auto"/>
          <w:spacing w:val="0"/>
          <w:lang w:val="zh-CN" w:bidi="zh-CN"/>
        </w:rPr>
      </w:pPr>
      <w:r>
        <w:rPr>
          <w:rFonts w:hint="eastAsia" w:ascii="仿宋" w:hAnsi="仿宋" w:eastAsia="仿宋" w:cs="仿宋"/>
          <w:b/>
          <w:bCs/>
          <w:color w:val="auto"/>
          <w:spacing w:val="0"/>
          <w:lang w:val="zh-CN" w:bidi="zh-CN"/>
        </w:rPr>
        <w:t>第</w:t>
      </w:r>
      <w:r>
        <w:rPr>
          <w:rFonts w:hint="eastAsia" w:ascii="仿宋" w:hAnsi="仿宋" w:eastAsia="仿宋" w:cs="仿宋"/>
          <w:b/>
          <w:bCs/>
          <w:color w:val="auto"/>
          <w:spacing w:val="0"/>
          <w:lang w:val="en-US" w:bidi="zh-CN"/>
        </w:rPr>
        <w:t>十九</w:t>
      </w:r>
      <w:r>
        <w:rPr>
          <w:rFonts w:hint="eastAsia" w:ascii="仿宋" w:hAnsi="仿宋" w:eastAsia="仿宋" w:cs="仿宋"/>
          <w:b/>
          <w:bCs/>
          <w:color w:val="auto"/>
          <w:spacing w:val="0"/>
          <w:lang w:val="zh-CN" w:bidi="zh-CN"/>
        </w:rPr>
        <w:t>条 协议的效力</w:t>
      </w:r>
    </w:p>
    <w:p w14:paraId="5568BE07">
      <w:pPr>
        <w:pStyle w:val="13"/>
        <w:keepNext w:val="0"/>
        <w:keepLines w:val="0"/>
        <w:pageBreakBefore w:val="0"/>
        <w:shd w:val="clear" w:color="auto" w:fill="auto"/>
        <w:kinsoku/>
        <w:wordWrap/>
        <w:overflowPunct/>
        <w:topLinePunct w:val="0"/>
        <w:autoSpaceDE/>
        <w:autoSpaceDN/>
        <w:bidi w:val="0"/>
        <w:adjustRightInd/>
        <w:spacing w:beforeLines="0" w:after="0" w:afterLines="0" w:line="580" w:lineRule="exact"/>
        <w:ind w:firstLine="640" w:firstLineChars="200"/>
        <w:jc w:val="both"/>
        <w:textAlignment w:val="auto"/>
        <w:rPr>
          <w:rFonts w:hint="eastAsia" w:ascii="仿宋" w:hAnsi="仿宋" w:eastAsia="仿宋" w:cs="仿宋"/>
          <w:color w:val="auto"/>
          <w:spacing w:val="0"/>
          <w:lang w:val="zh-CN" w:bidi="zh-CN"/>
        </w:rPr>
      </w:pPr>
      <w:r>
        <w:rPr>
          <w:rFonts w:hint="eastAsia" w:ascii="仿宋" w:hAnsi="仿宋" w:eastAsia="仿宋" w:cs="仿宋"/>
          <w:color w:val="auto"/>
          <w:spacing w:val="0"/>
          <w:lang w:val="en-US" w:bidi="zh-CN"/>
        </w:rPr>
        <w:t xml:space="preserve">19.1 </w:t>
      </w:r>
      <w:r>
        <w:rPr>
          <w:rFonts w:hint="eastAsia" w:ascii="仿宋" w:hAnsi="仿宋" w:eastAsia="仿宋" w:cs="仿宋"/>
          <w:color w:val="auto"/>
          <w:spacing w:val="0"/>
          <w:lang w:val="zh-CN" w:bidi="zh-CN"/>
        </w:rPr>
        <w:t>本协议自出资</w:t>
      </w:r>
      <w:r>
        <w:rPr>
          <w:rFonts w:hint="eastAsia" w:ascii="仿宋" w:hAnsi="仿宋" w:eastAsia="仿宋" w:cs="仿宋"/>
          <w:color w:val="auto"/>
          <w:spacing w:val="0"/>
          <w:lang w:bidi="zh-CN"/>
        </w:rPr>
        <w:t>双方</w:t>
      </w:r>
      <w:r>
        <w:rPr>
          <w:rFonts w:hint="eastAsia" w:ascii="仿宋" w:hAnsi="仿宋" w:eastAsia="仿宋" w:cs="仿宋"/>
          <w:color w:val="auto"/>
          <w:spacing w:val="0"/>
          <w:lang w:val="zh-CN" w:bidi="zh-CN"/>
        </w:rPr>
        <w:t>签字盖章后成立，自下列审批手续完成后生效：</w:t>
      </w:r>
    </w:p>
    <w:p w14:paraId="2C4E24DB">
      <w:pPr>
        <w:pStyle w:val="13"/>
        <w:keepNext w:val="0"/>
        <w:keepLines w:val="0"/>
        <w:pageBreakBefore w:val="0"/>
        <w:kinsoku/>
        <w:wordWrap/>
        <w:overflowPunct/>
        <w:topLinePunct w:val="0"/>
        <w:autoSpaceDE/>
        <w:autoSpaceDN/>
        <w:bidi w:val="0"/>
        <w:adjustRightInd/>
        <w:spacing w:beforeLines="0" w:after="0" w:afterLines="0" w:line="580" w:lineRule="exact"/>
        <w:ind w:firstLine="640" w:firstLineChars="200"/>
        <w:jc w:val="both"/>
        <w:textAlignment w:val="auto"/>
        <w:rPr>
          <w:rFonts w:hint="eastAsia" w:ascii="仿宋" w:hAnsi="仿宋" w:eastAsia="仿宋" w:cs="仿宋"/>
          <w:color w:val="auto"/>
          <w:spacing w:val="0"/>
          <w:lang w:val="zh-CN" w:bidi="zh-CN"/>
        </w:rPr>
      </w:pPr>
      <w:r>
        <w:rPr>
          <w:rFonts w:hint="eastAsia" w:ascii="仿宋" w:hAnsi="仿宋" w:eastAsia="仿宋" w:cs="仿宋"/>
          <w:color w:val="auto"/>
          <w:spacing w:val="0"/>
          <w:lang w:val="en-US" w:bidi="zh-CN"/>
        </w:rPr>
        <w:t xml:space="preserve">19.1.1 </w:t>
      </w:r>
      <w:r>
        <w:rPr>
          <w:rFonts w:hint="eastAsia" w:ascii="仿宋" w:hAnsi="仿宋" w:eastAsia="仿宋" w:cs="仿宋"/>
          <w:color w:val="auto"/>
          <w:spacing w:val="0"/>
          <w:lang w:val="zh-CN" w:bidi="zh-CN"/>
        </w:rPr>
        <w:t>出资双方各自内部决策机构（如董事会、股东会等）的批准，出资双方已按照本协议约定完成各自的</w:t>
      </w:r>
      <w:r>
        <w:rPr>
          <w:rFonts w:hint="eastAsia" w:ascii="仿宋" w:hAnsi="仿宋" w:eastAsia="仿宋" w:cs="仿宋"/>
          <w:color w:val="auto"/>
          <w:spacing w:val="0"/>
          <w:lang w:val="en-US" w:bidi="zh-CN"/>
        </w:rPr>
        <w:t>首批</w:t>
      </w:r>
      <w:r>
        <w:rPr>
          <w:rFonts w:hint="eastAsia" w:ascii="仿宋" w:hAnsi="仿宋" w:eastAsia="仿宋" w:cs="仿宋"/>
          <w:color w:val="auto"/>
          <w:spacing w:val="0"/>
          <w:lang w:val="zh-CN" w:bidi="zh-CN"/>
        </w:rPr>
        <w:t>出资义务；</w:t>
      </w:r>
    </w:p>
    <w:p w14:paraId="7291C103">
      <w:pPr>
        <w:pStyle w:val="13"/>
        <w:keepNext w:val="0"/>
        <w:keepLines w:val="0"/>
        <w:pageBreakBefore w:val="0"/>
        <w:kinsoku/>
        <w:wordWrap/>
        <w:overflowPunct/>
        <w:topLinePunct w:val="0"/>
        <w:autoSpaceDE/>
        <w:autoSpaceDN/>
        <w:bidi w:val="0"/>
        <w:adjustRightInd/>
        <w:spacing w:beforeLines="0" w:after="0" w:afterLines="0" w:line="580" w:lineRule="exact"/>
        <w:ind w:firstLine="640" w:firstLineChars="200"/>
        <w:jc w:val="both"/>
        <w:textAlignment w:val="auto"/>
        <w:rPr>
          <w:rFonts w:hint="eastAsia" w:ascii="仿宋" w:hAnsi="仿宋" w:eastAsia="仿宋" w:cs="仿宋"/>
          <w:color w:val="auto"/>
          <w:spacing w:val="0"/>
          <w:lang w:val="zh-CN" w:bidi="zh-CN"/>
        </w:rPr>
      </w:pPr>
      <w:r>
        <w:rPr>
          <w:rFonts w:hint="eastAsia" w:ascii="仿宋" w:hAnsi="仿宋" w:eastAsia="仿宋" w:cs="仿宋"/>
          <w:color w:val="auto"/>
          <w:spacing w:val="0"/>
          <w:lang w:val="en-US" w:bidi="zh-CN"/>
        </w:rPr>
        <w:t xml:space="preserve">19.1.2 </w:t>
      </w:r>
      <w:r>
        <w:rPr>
          <w:rFonts w:hint="eastAsia" w:ascii="仿宋" w:hAnsi="仿宋" w:eastAsia="仿宋" w:cs="仿宋"/>
          <w:color w:val="auto"/>
          <w:spacing w:val="0"/>
          <w:lang w:val="zh-CN" w:bidi="zh-CN"/>
        </w:rPr>
        <w:t>相关政府部门（如市场监督管理部门等）的备案或批准；</w:t>
      </w:r>
    </w:p>
    <w:p w14:paraId="0D95929E">
      <w:pPr>
        <w:pStyle w:val="13"/>
        <w:keepNext w:val="0"/>
        <w:keepLines w:val="0"/>
        <w:pageBreakBefore w:val="0"/>
        <w:kinsoku/>
        <w:wordWrap/>
        <w:overflowPunct/>
        <w:topLinePunct w:val="0"/>
        <w:autoSpaceDE/>
        <w:autoSpaceDN/>
        <w:bidi w:val="0"/>
        <w:adjustRightInd/>
        <w:spacing w:beforeLines="0" w:after="0" w:afterLines="0" w:line="580" w:lineRule="exact"/>
        <w:ind w:firstLine="640" w:firstLineChars="200"/>
        <w:jc w:val="both"/>
        <w:textAlignment w:val="auto"/>
        <w:rPr>
          <w:rFonts w:hint="eastAsia" w:ascii="仿宋" w:hAnsi="仿宋" w:eastAsia="仿宋" w:cs="仿宋"/>
          <w:color w:val="auto"/>
          <w:spacing w:val="0"/>
          <w:lang w:val="zh-CN" w:bidi="zh-CN"/>
        </w:rPr>
      </w:pPr>
      <w:r>
        <w:rPr>
          <w:rFonts w:hint="eastAsia" w:ascii="仿宋" w:hAnsi="仿宋" w:eastAsia="仿宋" w:cs="仿宋"/>
          <w:color w:val="auto"/>
          <w:spacing w:val="0"/>
          <w:lang w:val="en-US" w:bidi="zh-CN"/>
        </w:rPr>
        <w:t xml:space="preserve">19.1.3 </w:t>
      </w:r>
      <w:r>
        <w:rPr>
          <w:rFonts w:hint="eastAsia" w:ascii="仿宋" w:hAnsi="仿宋" w:eastAsia="仿宋" w:cs="仿宋"/>
          <w:color w:val="auto"/>
          <w:spacing w:val="0"/>
          <w:lang w:val="zh-CN" w:bidi="zh-CN"/>
        </w:rPr>
        <w:t>法律、法规或规章规定的其他必要审批手续。</w:t>
      </w:r>
    </w:p>
    <w:p w14:paraId="27A842FB">
      <w:pPr>
        <w:pStyle w:val="13"/>
        <w:keepNext w:val="0"/>
        <w:keepLines w:val="0"/>
        <w:pageBreakBefore w:val="0"/>
        <w:shd w:val="clear" w:color="auto" w:fill="auto"/>
        <w:kinsoku/>
        <w:wordWrap/>
        <w:overflowPunct/>
        <w:topLinePunct w:val="0"/>
        <w:autoSpaceDE/>
        <w:autoSpaceDN/>
        <w:bidi w:val="0"/>
        <w:adjustRightInd/>
        <w:spacing w:beforeLines="0" w:after="0" w:afterLines="0" w:line="580" w:lineRule="exact"/>
        <w:ind w:firstLine="640" w:firstLineChars="200"/>
        <w:jc w:val="both"/>
        <w:textAlignment w:val="auto"/>
        <w:rPr>
          <w:rFonts w:hint="eastAsia" w:ascii="仿宋" w:hAnsi="仿宋" w:eastAsia="仿宋" w:cs="仿宋"/>
          <w:color w:val="auto"/>
          <w:spacing w:val="0"/>
          <w:lang w:val="en-US" w:bidi="zh-CN"/>
        </w:rPr>
      </w:pPr>
      <w:r>
        <w:rPr>
          <w:rFonts w:hint="eastAsia" w:ascii="仿宋" w:hAnsi="仿宋" w:eastAsia="仿宋" w:cs="仿宋"/>
          <w:color w:val="auto"/>
          <w:spacing w:val="0"/>
          <w:lang w:val="en-US" w:eastAsia="zh-CN" w:bidi="zh-CN"/>
        </w:rPr>
        <w:t xml:space="preserve">19.2 </w:t>
      </w:r>
      <w:r>
        <w:rPr>
          <w:rFonts w:hint="eastAsia" w:ascii="仿宋" w:hAnsi="仿宋" w:eastAsia="仿宋" w:cs="仿宋"/>
          <w:color w:val="auto"/>
          <w:spacing w:val="0"/>
          <w:lang w:val="zh-CN" w:bidi="zh-CN"/>
        </w:rPr>
        <w:t>本协议所称“以上</w:t>
      </w:r>
      <w:r>
        <w:rPr>
          <w:rFonts w:hint="eastAsia" w:ascii="仿宋" w:hAnsi="仿宋" w:eastAsia="仿宋" w:cs="仿宋"/>
          <w:color w:val="auto"/>
          <w:spacing w:val="0"/>
          <w:lang w:val="zh-CN" w:eastAsia="zh-CN" w:bidi="zh-CN"/>
        </w:rPr>
        <w:t>”“</w:t>
      </w:r>
      <w:r>
        <w:rPr>
          <w:rFonts w:hint="eastAsia" w:ascii="仿宋" w:hAnsi="仿宋" w:eastAsia="仿宋" w:cs="仿宋"/>
          <w:color w:val="auto"/>
          <w:spacing w:val="0"/>
          <w:lang w:val="zh-CN" w:bidi="zh-CN"/>
        </w:rPr>
        <w:t>以下”均含本数，“过”“不超过”均不含本数。</w:t>
      </w:r>
    </w:p>
    <w:p w14:paraId="044E2DE0">
      <w:pPr>
        <w:pStyle w:val="13"/>
        <w:keepNext w:val="0"/>
        <w:keepLines w:val="0"/>
        <w:pageBreakBefore w:val="0"/>
        <w:shd w:val="clear" w:color="auto" w:fill="auto"/>
        <w:kinsoku/>
        <w:wordWrap/>
        <w:overflowPunct/>
        <w:topLinePunct w:val="0"/>
        <w:autoSpaceDE/>
        <w:autoSpaceDN/>
        <w:bidi w:val="0"/>
        <w:adjustRightInd/>
        <w:spacing w:beforeLines="0" w:after="0" w:afterLines="0" w:line="580" w:lineRule="exact"/>
        <w:ind w:firstLine="640" w:firstLineChars="200"/>
        <w:jc w:val="both"/>
        <w:textAlignment w:val="auto"/>
        <w:rPr>
          <w:rFonts w:hint="eastAsia" w:ascii="仿宋" w:hAnsi="仿宋" w:eastAsia="仿宋" w:cs="仿宋"/>
          <w:color w:val="auto"/>
          <w:spacing w:val="0"/>
          <w:lang w:val="zh-CN" w:bidi="zh-CN"/>
        </w:rPr>
      </w:pPr>
      <w:r>
        <w:rPr>
          <w:rFonts w:hint="eastAsia" w:ascii="仿宋" w:hAnsi="仿宋" w:eastAsia="仿宋" w:cs="仿宋"/>
          <w:color w:val="auto"/>
          <w:spacing w:val="0"/>
          <w:lang w:val="en-US" w:bidi="zh-CN"/>
        </w:rPr>
        <w:t xml:space="preserve">19.3 </w:t>
      </w:r>
      <w:r>
        <w:rPr>
          <w:rFonts w:hint="eastAsia" w:ascii="仿宋" w:hAnsi="仿宋" w:eastAsia="仿宋" w:cs="仿宋"/>
          <w:color w:val="auto"/>
          <w:spacing w:val="0"/>
          <w:lang w:val="zh-CN" w:bidi="zh-CN"/>
        </w:rPr>
        <w:t>本协议共计制作</w:t>
      </w:r>
      <w:r>
        <w:rPr>
          <w:rFonts w:hint="eastAsia" w:ascii="仿宋" w:hAnsi="仿宋" w:eastAsia="仿宋" w:cs="仿宋"/>
          <w:color w:val="auto"/>
          <w:spacing w:val="0"/>
          <w:lang w:val="en-US" w:bidi="zh-CN"/>
        </w:rPr>
        <w:t>九</w:t>
      </w:r>
      <w:r>
        <w:rPr>
          <w:rFonts w:hint="eastAsia" w:ascii="仿宋" w:hAnsi="仿宋" w:eastAsia="仿宋" w:cs="仿宋"/>
          <w:color w:val="auto"/>
          <w:spacing w:val="0"/>
          <w:lang w:val="zh-CN" w:bidi="zh-CN"/>
        </w:rPr>
        <w:t>份，其中，</w:t>
      </w:r>
      <w:r>
        <w:rPr>
          <w:rFonts w:hint="eastAsia" w:ascii="仿宋" w:hAnsi="仿宋" w:eastAsia="仿宋" w:cs="仿宋"/>
          <w:color w:val="auto"/>
          <w:spacing w:val="0"/>
          <w:lang w:val="en-US" w:bidi="zh-CN"/>
        </w:rPr>
        <w:t>甲方</w:t>
      </w:r>
      <w:r>
        <w:rPr>
          <w:rFonts w:hint="eastAsia" w:ascii="仿宋" w:hAnsi="仿宋" w:eastAsia="仿宋" w:cs="仿宋"/>
          <w:color w:val="auto"/>
          <w:spacing w:val="0"/>
          <w:lang w:val="zh-CN" w:bidi="zh-CN"/>
        </w:rPr>
        <w:t>持有两份，</w:t>
      </w:r>
      <w:r>
        <w:rPr>
          <w:rFonts w:hint="eastAsia" w:ascii="仿宋" w:hAnsi="仿宋" w:eastAsia="仿宋" w:cs="仿宋"/>
          <w:color w:val="auto"/>
          <w:spacing w:val="0"/>
          <w:lang w:val="en-US" w:bidi="zh-CN"/>
        </w:rPr>
        <w:t>乙方持有四份</w:t>
      </w:r>
      <w:r>
        <w:rPr>
          <w:rFonts w:hint="eastAsia" w:ascii="仿宋" w:hAnsi="仿宋" w:eastAsia="仿宋" w:cs="仿宋"/>
          <w:color w:val="auto"/>
          <w:spacing w:val="0"/>
          <w:lang w:val="zh-CN" w:bidi="zh-CN"/>
        </w:rPr>
        <w:t>，合资公司留存两份，另有一份提交至工商行政管理机关用于办理登记手续。</w:t>
      </w:r>
    </w:p>
    <w:p w14:paraId="48D4AFBA">
      <w:pPr>
        <w:keepNext w:val="0"/>
        <w:keepLines w:val="0"/>
        <w:pageBreakBefore w:val="0"/>
        <w:kinsoku/>
        <w:wordWrap/>
        <w:overflowPunct/>
        <w:topLinePunct w:val="0"/>
        <w:autoSpaceDE/>
        <w:autoSpaceDN/>
        <w:bidi w:val="0"/>
        <w:adjustRightInd/>
        <w:spacing w:line="580" w:lineRule="exact"/>
        <w:textAlignment w:val="auto"/>
        <w:rPr>
          <w:rFonts w:hint="eastAsia" w:ascii="仿宋" w:hAnsi="仿宋" w:eastAsia="仿宋" w:cs="仿宋"/>
          <w:color w:val="auto"/>
          <w:spacing w:val="0"/>
          <w:lang w:val="zh-CN" w:bidi="zh-CN"/>
        </w:rPr>
      </w:pPr>
    </w:p>
    <w:p w14:paraId="7C4D3D56">
      <w:pPr>
        <w:keepNext w:val="0"/>
        <w:keepLines w:val="0"/>
        <w:pageBreakBefore w:val="0"/>
        <w:kinsoku/>
        <w:wordWrap/>
        <w:overflowPunct/>
        <w:topLinePunct w:val="0"/>
        <w:autoSpaceDE/>
        <w:autoSpaceDN/>
        <w:bidi w:val="0"/>
        <w:adjustRightInd/>
        <w:spacing w:line="580" w:lineRule="exact"/>
        <w:textAlignment w:val="auto"/>
        <w:rPr>
          <w:rFonts w:hint="eastAsia" w:ascii="仿宋" w:hAnsi="仿宋" w:eastAsia="仿宋" w:cs="仿宋"/>
          <w:color w:val="auto"/>
          <w:spacing w:val="0"/>
          <w:lang w:val="zh-CN" w:bidi="zh-CN"/>
        </w:rPr>
      </w:pPr>
      <w:r>
        <w:rPr>
          <w:rFonts w:hint="eastAsia" w:ascii="仿宋" w:hAnsi="仿宋" w:eastAsia="仿宋" w:cs="仿宋"/>
          <w:color w:val="auto"/>
          <w:spacing w:val="0"/>
          <w:lang w:val="zh-CN" w:bidi="zh-CN"/>
        </w:rPr>
        <w:br w:type="page"/>
      </w:r>
    </w:p>
    <w:p w14:paraId="426E9E5E">
      <w:pPr>
        <w:pStyle w:val="13"/>
        <w:keepNext w:val="0"/>
        <w:keepLines w:val="0"/>
        <w:pageBreakBefore w:val="0"/>
        <w:shd w:val="clear" w:color="auto" w:fill="auto"/>
        <w:kinsoku/>
        <w:wordWrap/>
        <w:overflowPunct/>
        <w:topLinePunct w:val="0"/>
        <w:autoSpaceDE/>
        <w:autoSpaceDN/>
        <w:bidi w:val="0"/>
        <w:adjustRightInd/>
        <w:spacing w:line="580" w:lineRule="exact"/>
        <w:jc w:val="left"/>
        <w:textAlignment w:val="auto"/>
        <w:rPr>
          <w:rFonts w:hint="eastAsia" w:ascii="仿宋" w:hAnsi="仿宋" w:eastAsia="仿宋" w:cs="仿宋"/>
          <w:color w:val="auto"/>
          <w:lang w:bidi="zh-CN"/>
        </w:rPr>
      </w:pPr>
      <w:r>
        <w:rPr>
          <w:rFonts w:hint="eastAsia" w:ascii="仿宋" w:hAnsi="仿宋" w:eastAsia="仿宋" w:cs="仿宋"/>
          <w:color w:val="auto"/>
          <w:spacing w:val="0"/>
          <w:lang w:val="zh-CN" w:bidi="zh-CN"/>
        </w:rPr>
        <w:t>（以下无正文，为本协议之签字盖章页）</w:t>
      </w:r>
    </w:p>
    <w:p w14:paraId="4062FD63">
      <w:pPr>
        <w:pStyle w:val="12"/>
        <w:keepNext w:val="0"/>
        <w:keepLines w:val="0"/>
        <w:pageBreakBefore w:val="0"/>
        <w:shd w:val="clear" w:color="auto" w:fill="auto"/>
        <w:kinsoku/>
        <w:wordWrap/>
        <w:overflowPunct/>
        <w:topLinePunct w:val="0"/>
        <w:autoSpaceDE/>
        <w:autoSpaceDN/>
        <w:bidi w:val="0"/>
        <w:adjustRightInd/>
        <w:spacing w:before="0" w:line="580" w:lineRule="exact"/>
        <w:ind w:left="100"/>
        <w:jc w:val="both"/>
        <w:textAlignment w:val="auto"/>
        <w:rPr>
          <w:rFonts w:hint="eastAsia" w:ascii="仿宋" w:hAnsi="仿宋" w:eastAsia="仿宋" w:cs="仿宋"/>
          <w:color w:val="auto"/>
          <w:sz w:val="32"/>
          <w:szCs w:val="32"/>
          <w:lang w:val="zh-CN" w:bidi="zh-CN"/>
        </w:rPr>
      </w:pPr>
    </w:p>
    <w:p w14:paraId="64D04D67">
      <w:pPr>
        <w:pStyle w:val="12"/>
        <w:keepNext w:val="0"/>
        <w:keepLines w:val="0"/>
        <w:pageBreakBefore w:val="0"/>
        <w:shd w:val="clear" w:color="auto" w:fill="auto"/>
        <w:kinsoku/>
        <w:wordWrap/>
        <w:overflowPunct/>
        <w:topLinePunct w:val="0"/>
        <w:autoSpaceDE/>
        <w:autoSpaceDN/>
        <w:bidi w:val="0"/>
        <w:adjustRightInd/>
        <w:spacing w:before="0" w:line="580" w:lineRule="exact"/>
        <w:jc w:val="both"/>
        <w:textAlignment w:val="auto"/>
        <w:rPr>
          <w:rFonts w:hint="eastAsia" w:ascii="仿宋" w:hAnsi="仿宋" w:eastAsia="仿宋" w:cs="仿宋"/>
          <w:color w:val="auto"/>
          <w:sz w:val="32"/>
          <w:szCs w:val="32"/>
          <w:lang w:val="zh-CN" w:bidi="zh-CN"/>
        </w:rPr>
      </w:pPr>
      <w:r>
        <w:rPr>
          <w:rFonts w:hint="eastAsia" w:ascii="仿宋" w:hAnsi="仿宋" w:eastAsia="仿宋" w:cs="仿宋"/>
          <w:color w:val="auto"/>
          <w:sz w:val="32"/>
          <w:szCs w:val="32"/>
          <w:lang w:val="zh-CN" w:bidi="zh-CN"/>
        </w:rPr>
        <w:t>甲方：</w:t>
      </w:r>
      <w:r>
        <w:rPr>
          <w:rFonts w:hint="eastAsia" w:ascii="仿宋" w:hAnsi="仿宋" w:eastAsia="仿宋" w:cs="仿宋"/>
          <w:color w:val="auto"/>
          <w:sz w:val="32"/>
          <w:szCs w:val="32"/>
          <w:lang w:bidi="zh-CN"/>
        </w:rPr>
        <w:t>永州市云游低空经济发展有限公司</w:t>
      </w:r>
    </w:p>
    <w:p w14:paraId="611A2C8D">
      <w:pPr>
        <w:pStyle w:val="12"/>
        <w:keepNext w:val="0"/>
        <w:keepLines w:val="0"/>
        <w:pageBreakBefore w:val="0"/>
        <w:shd w:val="clear" w:color="auto" w:fill="auto"/>
        <w:kinsoku/>
        <w:wordWrap/>
        <w:overflowPunct/>
        <w:topLinePunct w:val="0"/>
        <w:autoSpaceDE/>
        <w:autoSpaceDN/>
        <w:bidi w:val="0"/>
        <w:adjustRightInd/>
        <w:spacing w:before="0" w:line="580" w:lineRule="exact"/>
        <w:jc w:val="both"/>
        <w:textAlignment w:val="auto"/>
        <w:rPr>
          <w:rFonts w:hint="eastAsia" w:ascii="仿宋" w:hAnsi="仿宋" w:eastAsia="仿宋" w:cs="仿宋"/>
          <w:color w:val="auto"/>
          <w:sz w:val="32"/>
          <w:szCs w:val="32"/>
          <w:lang w:val="zh-CN" w:bidi="zh-CN"/>
        </w:rPr>
      </w:pPr>
      <w:r>
        <w:rPr>
          <w:rFonts w:hint="eastAsia" w:ascii="仿宋" w:hAnsi="仿宋" w:eastAsia="仿宋" w:cs="仿宋"/>
          <w:color w:val="auto"/>
          <w:sz w:val="32"/>
          <w:szCs w:val="32"/>
          <w:lang w:val="zh-CN" w:bidi="zh-CN"/>
        </w:rPr>
        <w:t>法定代表人：</w:t>
      </w:r>
    </w:p>
    <w:p w14:paraId="4F4FABF2">
      <w:pPr>
        <w:pStyle w:val="12"/>
        <w:keepNext w:val="0"/>
        <w:keepLines w:val="0"/>
        <w:pageBreakBefore w:val="0"/>
        <w:shd w:val="clear" w:color="auto" w:fill="auto"/>
        <w:kinsoku/>
        <w:wordWrap/>
        <w:overflowPunct/>
        <w:topLinePunct w:val="0"/>
        <w:autoSpaceDE/>
        <w:autoSpaceDN/>
        <w:bidi w:val="0"/>
        <w:adjustRightInd/>
        <w:spacing w:before="0" w:line="580" w:lineRule="exact"/>
        <w:ind w:firstLine="0" w:firstLineChars="0"/>
        <w:jc w:val="both"/>
        <w:textAlignment w:val="auto"/>
        <w:rPr>
          <w:rFonts w:hint="eastAsia" w:ascii="仿宋" w:hAnsi="仿宋" w:eastAsia="仿宋" w:cs="仿宋"/>
          <w:color w:val="auto"/>
          <w:sz w:val="32"/>
          <w:szCs w:val="32"/>
          <w:lang w:val="en-US" w:bidi="zh-CN"/>
        </w:rPr>
      </w:pPr>
      <w:r>
        <w:rPr>
          <w:rFonts w:hint="eastAsia" w:ascii="仿宋" w:hAnsi="仿宋" w:eastAsia="仿宋" w:cs="仿宋"/>
          <w:color w:val="auto"/>
          <w:sz w:val="32"/>
          <w:szCs w:val="32"/>
          <w:lang w:bidi="zh-CN"/>
        </w:rPr>
        <w:t>签约日期：</w:t>
      </w:r>
      <w:r>
        <w:rPr>
          <w:rFonts w:hint="eastAsia" w:ascii="仿宋" w:hAnsi="仿宋" w:eastAsia="仿宋" w:cs="仿宋"/>
          <w:color w:val="auto"/>
          <w:sz w:val="32"/>
          <w:szCs w:val="32"/>
          <w:lang w:val="en-US" w:bidi="zh-CN"/>
        </w:rPr>
        <w:t xml:space="preserve">       年     月     日</w:t>
      </w:r>
    </w:p>
    <w:p w14:paraId="2CCFB70F">
      <w:pPr>
        <w:pStyle w:val="12"/>
        <w:keepNext w:val="0"/>
        <w:keepLines w:val="0"/>
        <w:pageBreakBefore w:val="0"/>
        <w:shd w:val="clear" w:color="auto" w:fill="auto"/>
        <w:kinsoku/>
        <w:wordWrap/>
        <w:overflowPunct/>
        <w:topLinePunct w:val="0"/>
        <w:autoSpaceDE/>
        <w:autoSpaceDN/>
        <w:bidi w:val="0"/>
        <w:adjustRightInd/>
        <w:spacing w:before="0" w:line="580" w:lineRule="exact"/>
        <w:ind w:left="100"/>
        <w:jc w:val="both"/>
        <w:textAlignment w:val="auto"/>
        <w:rPr>
          <w:rFonts w:hint="eastAsia" w:ascii="仿宋" w:hAnsi="仿宋" w:eastAsia="仿宋" w:cs="仿宋"/>
          <w:color w:val="auto"/>
          <w:sz w:val="32"/>
          <w:szCs w:val="32"/>
          <w:lang w:val="zh-CN" w:bidi="zh-CN"/>
        </w:rPr>
      </w:pPr>
    </w:p>
    <w:p w14:paraId="5098BF58">
      <w:pPr>
        <w:pStyle w:val="12"/>
        <w:keepNext w:val="0"/>
        <w:keepLines w:val="0"/>
        <w:pageBreakBefore w:val="0"/>
        <w:shd w:val="clear" w:color="auto" w:fill="auto"/>
        <w:kinsoku/>
        <w:wordWrap/>
        <w:overflowPunct/>
        <w:topLinePunct w:val="0"/>
        <w:autoSpaceDE/>
        <w:autoSpaceDN/>
        <w:bidi w:val="0"/>
        <w:adjustRightInd/>
        <w:spacing w:before="0" w:line="580" w:lineRule="exact"/>
        <w:ind w:left="100"/>
        <w:jc w:val="both"/>
        <w:textAlignment w:val="auto"/>
        <w:rPr>
          <w:rFonts w:hint="eastAsia" w:ascii="仿宋" w:hAnsi="仿宋" w:eastAsia="仿宋" w:cs="仿宋"/>
          <w:color w:val="auto"/>
          <w:sz w:val="32"/>
          <w:szCs w:val="32"/>
          <w:lang w:val="zh-CN" w:bidi="zh-CN"/>
        </w:rPr>
      </w:pPr>
    </w:p>
    <w:p w14:paraId="012E85A3">
      <w:pPr>
        <w:pStyle w:val="12"/>
        <w:keepNext w:val="0"/>
        <w:keepLines w:val="0"/>
        <w:pageBreakBefore w:val="0"/>
        <w:shd w:val="clear" w:color="auto" w:fill="auto"/>
        <w:kinsoku/>
        <w:wordWrap/>
        <w:overflowPunct/>
        <w:topLinePunct w:val="0"/>
        <w:autoSpaceDE/>
        <w:autoSpaceDN/>
        <w:bidi w:val="0"/>
        <w:adjustRightInd/>
        <w:spacing w:before="0" w:line="580" w:lineRule="exact"/>
        <w:jc w:val="both"/>
        <w:textAlignment w:val="auto"/>
        <w:rPr>
          <w:rFonts w:hint="eastAsia" w:ascii="仿宋" w:hAnsi="仿宋" w:eastAsia="仿宋" w:cs="仿宋"/>
          <w:color w:val="auto"/>
          <w:sz w:val="32"/>
          <w:szCs w:val="32"/>
          <w:lang w:val="zh-CN" w:bidi="zh-CN"/>
        </w:rPr>
      </w:pPr>
      <w:r>
        <w:rPr>
          <w:rFonts w:hint="eastAsia" w:ascii="仿宋" w:hAnsi="仿宋" w:eastAsia="仿宋" w:cs="仿宋"/>
          <w:color w:val="auto"/>
          <w:sz w:val="32"/>
          <w:szCs w:val="32"/>
          <w:lang w:val="zh-CN" w:bidi="zh-CN"/>
        </w:rPr>
        <w:t>乙方：</w:t>
      </w:r>
    </w:p>
    <w:p w14:paraId="148A8AEE">
      <w:pPr>
        <w:pStyle w:val="12"/>
        <w:keepNext w:val="0"/>
        <w:keepLines w:val="0"/>
        <w:pageBreakBefore w:val="0"/>
        <w:shd w:val="clear" w:color="auto" w:fill="auto"/>
        <w:kinsoku/>
        <w:wordWrap/>
        <w:overflowPunct/>
        <w:topLinePunct w:val="0"/>
        <w:autoSpaceDE/>
        <w:autoSpaceDN/>
        <w:bidi w:val="0"/>
        <w:adjustRightInd/>
        <w:spacing w:before="0" w:line="580" w:lineRule="exact"/>
        <w:jc w:val="both"/>
        <w:textAlignment w:val="auto"/>
        <w:rPr>
          <w:rFonts w:hint="eastAsia" w:ascii="仿宋" w:hAnsi="仿宋" w:eastAsia="仿宋" w:cs="仿宋"/>
          <w:color w:val="auto"/>
          <w:sz w:val="32"/>
          <w:szCs w:val="32"/>
          <w:lang w:val="zh-CN" w:bidi="zh-CN"/>
        </w:rPr>
      </w:pPr>
      <w:r>
        <w:rPr>
          <w:rFonts w:hint="eastAsia" w:ascii="仿宋" w:hAnsi="仿宋" w:eastAsia="仿宋" w:cs="仿宋"/>
          <w:color w:val="auto"/>
          <w:sz w:val="32"/>
          <w:szCs w:val="32"/>
          <w:lang w:val="zh-CN" w:bidi="zh-CN"/>
        </w:rPr>
        <w:t xml:space="preserve">法定代表人： </w:t>
      </w:r>
    </w:p>
    <w:p w14:paraId="5D95EA6F">
      <w:pPr>
        <w:pStyle w:val="12"/>
        <w:keepNext w:val="0"/>
        <w:keepLines w:val="0"/>
        <w:pageBreakBefore w:val="0"/>
        <w:shd w:val="clear" w:color="auto" w:fill="auto"/>
        <w:kinsoku/>
        <w:wordWrap/>
        <w:overflowPunct/>
        <w:topLinePunct w:val="0"/>
        <w:autoSpaceDE/>
        <w:autoSpaceDN/>
        <w:bidi w:val="0"/>
        <w:adjustRightInd/>
        <w:spacing w:before="0" w:line="580" w:lineRule="exact"/>
        <w:ind w:firstLine="0" w:firstLineChars="0"/>
        <w:jc w:val="both"/>
        <w:textAlignment w:val="auto"/>
        <w:rPr>
          <w:rFonts w:hint="eastAsia" w:ascii="仿宋" w:hAnsi="仿宋" w:eastAsia="仿宋" w:cs="仿宋"/>
          <w:color w:val="auto"/>
          <w:sz w:val="32"/>
          <w:szCs w:val="32"/>
          <w:lang w:val="zh-CN" w:bidi="zh-CN"/>
        </w:rPr>
      </w:pPr>
      <w:r>
        <w:rPr>
          <w:rFonts w:hint="eastAsia" w:ascii="仿宋" w:hAnsi="仿宋" w:eastAsia="仿宋" w:cs="仿宋"/>
          <w:color w:val="auto"/>
          <w:sz w:val="32"/>
          <w:szCs w:val="32"/>
          <w:lang w:bidi="zh-CN"/>
        </w:rPr>
        <w:t>签约日期：</w:t>
      </w:r>
      <w:r>
        <w:rPr>
          <w:rFonts w:hint="eastAsia" w:ascii="仿宋" w:hAnsi="仿宋" w:eastAsia="仿宋" w:cs="仿宋"/>
          <w:color w:val="auto"/>
          <w:sz w:val="32"/>
          <w:szCs w:val="32"/>
          <w:lang w:val="en-US" w:bidi="zh-CN"/>
        </w:rPr>
        <w:t xml:space="preserve">       年     月     日</w:t>
      </w:r>
    </w:p>
    <w:p w14:paraId="5EC07C73">
      <w:pPr>
        <w:pStyle w:val="12"/>
        <w:keepNext w:val="0"/>
        <w:keepLines w:val="0"/>
        <w:pageBreakBefore w:val="0"/>
        <w:shd w:val="clear" w:color="auto" w:fill="auto"/>
        <w:kinsoku/>
        <w:wordWrap/>
        <w:overflowPunct/>
        <w:topLinePunct w:val="0"/>
        <w:autoSpaceDE/>
        <w:autoSpaceDN/>
        <w:bidi w:val="0"/>
        <w:adjustRightInd/>
        <w:spacing w:before="0" w:line="580" w:lineRule="exact"/>
        <w:ind w:left="100"/>
        <w:jc w:val="both"/>
        <w:textAlignment w:val="auto"/>
        <w:rPr>
          <w:rFonts w:hint="eastAsia" w:ascii="仿宋" w:hAnsi="仿宋" w:eastAsia="仿宋" w:cs="仿宋"/>
          <w:b/>
          <w:bCs/>
          <w:color w:val="auto"/>
          <w:sz w:val="32"/>
          <w:szCs w:val="32"/>
          <w:lang w:bidi="zh-CN"/>
        </w:rPr>
      </w:pPr>
    </w:p>
    <w:p w14:paraId="5947123C">
      <w:pPr>
        <w:pStyle w:val="12"/>
        <w:keepNext w:val="0"/>
        <w:keepLines w:val="0"/>
        <w:pageBreakBefore w:val="0"/>
        <w:shd w:val="clear" w:color="auto" w:fill="auto"/>
        <w:kinsoku/>
        <w:wordWrap/>
        <w:overflowPunct/>
        <w:topLinePunct w:val="0"/>
        <w:autoSpaceDE/>
        <w:autoSpaceDN/>
        <w:bidi w:val="0"/>
        <w:adjustRightInd/>
        <w:spacing w:before="0" w:line="580" w:lineRule="exact"/>
        <w:ind w:left="100"/>
        <w:jc w:val="both"/>
        <w:textAlignment w:val="auto"/>
        <w:rPr>
          <w:rFonts w:hint="eastAsia" w:ascii="仿宋" w:hAnsi="仿宋" w:eastAsia="仿宋" w:cs="仿宋"/>
          <w:b/>
          <w:bCs/>
          <w:color w:val="auto"/>
          <w:sz w:val="32"/>
          <w:szCs w:val="32"/>
          <w:lang w:bidi="zh-CN"/>
        </w:rPr>
      </w:pPr>
    </w:p>
    <w:p w14:paraId="3F368C8B">
      <w:pPr>
        <w:pStyle w:val="12"/>
        <w:keepNext w:val="0"/>
        <w:keepLines w:val="0"/>
        <w:pageBreakBefore w:val="0"/>
        <w:shd w:val="clear" w:color="auto" w:fill="auto"/>
        <w:kinsoku/>
        <w:wordWrap/>
        <w:overflowPunct/>
        <w:topLinePunct w:val="0"/>
        <w:autoSpaceDE/>
        <w:autoSpaceDN/>
        <w:bidi w:val="0"/>
        <w:adjustRightInd/>
        <w:spacing w:before="0" w:line="580" w:lineRule="exact"/>
        <w:ind w:left="100"/>
        <w:jc w:val="both"/>
        <w:textAlignment w:val="auto"/>
        <w:rPr>
          <w:rFonts w:hint="eastAsia" w:ascii="仿宋" w:hAnsi="仿宋" w:eastAsia="仿宋" w:cs="仿宋"/>
          <w:color w:val="auto"/>
        </w:rPr>
      </w:pPr>
    </w:p>
    <w:sectPr>
      <w:footerReference r:id="rId4" w:type="default"/>
      <w:pgSz w:w="11906" w:h="16838"/>
      <w:pgMar w:top="1361" w:right="1701" w:bottom="1361"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F"/>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Rounded MT Bold">
    <w:altName w:val="Arial"/>
    <w:panose1 w:val="020F0704030504030204"/>
    <w:charset w:val="00"/>
    <w:family w:val="auto"/>
    <w:pitch w:val="default"/>
    <w:sig w:usb0="00000000" w:usb1="00000000" w:usb2="00000000" w:usb3="00000000" w:csb0="20000001" w:csb1="00000000"/>
  </w:font>
  <w:font w:name="仿宋_GB2312">
    <w:panose1 w:val="02010609030101010101"/>
    <w:charset w:val="86"/>
    <w:family w:val="modern"/>
    <w:pitch w:val="default"/>
    <w:sig w:usb0="00000001" w:usb1="080E0000" w:usb2="00000000" w:usb3="00000000" w:csb0="00040000" w:csb1="00000000"/>
  </w:font>
  <w:font w:name="PMingLiU">
    <w:altName w:val="PMingLiU-ExtB"/>
    <w:panose1 w:val="02020500000000000000"/>
    <w:charset w:val="88"/>
    <w:family w:val="auto"/>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PingFang SC">
    <w:altName w:val="宋体"/>
    <w:panose1 w:val="020B0400000000000000"/>
    <w:charset w:val="86"/>
    <w:family w:val="auto"/>
    <w:pitch w:val="default"/>
    <w:sig w:usb0="00000000" w:usb1="00000000" w:usb2="00000017" w:usb3="00000000" w:csb0="00040001" w:csb1="00000000"/>
  </w:font>
  <w:font w:name="Helvetica Neue">
    <w:altName w:val="Times New Roman"/>
    <w:panose1 w:val="02000503000000020004"/>
    <w:charset w:val="00"/>
    <w:family w:val="auto"/>
    <w:pitch w:val="default"/>
    <w:sig w:usb0="00000000" w:usb1="00000000" w:usb2="00000010" w:usb3="00000000" w:csb0="00000000" w:csb1="00000000"/>
  </w:font>
  <w:font w:name="仿宋">
    <w:panose1 w:val="02010609060101010101"/>
    <w:charset w:val="86"/>
    <w:family w:val="modern"/>
    <w:pitch w:val="default"/>
    <w:sig w:usb0="800002BF" w:usb1="38CF7CFA" w:usb2="00000016" w:usb3="00000000" w:csb0="00040001" w:csb1="00000000"/>
    <w:embedRegular r:id="rId1" w:fontKey="{62F85B05-BE8B-451D-80C0-F2D427E1B8C8}"/>
  </w:font>
  <w:font w:name="方正小标宋简体">
    <w:panose1 w:val="02000000000000000000"/>
    <w:charset w:val="86"/>
    <w:family w:val="auto"/>
    <w:pitch w:val="default"/>
    <w:sig w:usb0="00000001" w:usb1="080E0000" w:usb2="00000000" w:usb3="00000000" w:csb0="00040000" w:csb1="00000000"/>
    <w:embedRegular r:id="rId2" w:fontKey="{ECB7964E-2498-48C2-BD1D-2A68452514D2}"/>
  </w:font>
  <w:font w:name="方正仿宋_GBK">
    <w:panose1 w:val="02000000000000000000"/>
    <w:charset w:val="86"/>
    <w:family w:val="auto"/>
    <w:pitch w:val="default"/>
    <w:sig w:usb0="A00002BF" w:usb1="38CF7CFA" w:usb2="00082016" w:usb3="00000000" w:csb0="00040001" w:csb1="00000000"/>
    <w:embedRegular r:id="rId3" w:fontKey="{EF9A74EF-6E2C-42B0-957D-5FA5F8D22573}"/>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7B11E5">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26365" cy="197485"/>
              <wp:effectExtent l="0" t="0" r="0" b="0"/>
              <wp:wrapNone/>
              <wp:docPr id="1" name="Text Box 2"/>
              <wp:cNvGraphicFramePr/>
              <a:graphic xmlns:a="http://schemas.openxmlformats.org/drawingml/2006/main">
                <a:graphicData uri="http://schemas.microsoft.com/office/word/2010/wordprocessingShape">
                  <wps:wsp>
                    <wps:cNvSpPr txBox="1">
                      <a:spLocks noChangeArrowheads="1"/>
                    </wps:cNvSpPr>
                    <wps:spPr bwMode="auto">
                      <a:xfrm>
                        <a:off x="0" y="0"/>
                        <a:ext cx="126365" cy="197485"/>
                      </a:xfrm>
                      <a:prstGeom prst="rect">
                        <a:avLst/>
                      </a:prstGeom>
                      <a:noFill/>
                      <a:ln>
                        <a:noFill/>
                      </a:ln>
                    </wps:spPr>
                    <wps:txbx>
                      <w:txbxContent>
                        <w:p w14:paraId="12049B0C">
                          <w:pPr>
                            <w:pStyle w:val="5"/>
                          </w:pPr>
                          <w:r>
                            <w:fldChar w:fldCharType="begin"/>
                          </w:r>
                          <w:r>
                            <w:instrText xml:space="preserve"> PAGE  \* MERGEFORMAT </w:instrText>
                          </w:r>
                          <w:r>
                            <w:fldChar w:fldCharType="separate"/>
                          </w:r>
                          <w:r>
                            <w:t>4</w:t>
                          </w:r>
                          <w:r>
                            <w:fldChar w:fldCharType="end"/>
                          </w:r>
                        </w:p>
                      </w:txbxContent>
                    </wps:txbx>
                    <wps:bodyPr rot="0" vert="horz" wrap="none" lIns="0" tIns="0" rIns="0" bIns="0" anchor="t" anchorCtr="0" upright="1">
                      <a:spAutoFit/>
                    </wps:bodyPr>
                  </wps:wsp>
                </a:graphicData>
              </a:graphic>
            </wp:anchor>
          </w:drawing>
        </mc:Choice>
        <mc:Fallback>
          <w:pict>
            <v:shape id="Text Box 2" o:spid="_x0000_s1026" o:spt="202" type="#_x0000_t202" style="position:absolute;left:0pt;margin-top:0pt;height:15.55pt;width:9.95pt;mso-position-horizontal:center;mso-position-horizontal-relative:margin;mso-wrap-style:none;z-index:251659264;mso-width-relative:page;mso-height-relative:page;" filled="f" stroked="f" coordsize="21600,21600" o:gfxdata="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B99KO3RAAAAAwEAAA8AAAAAAAAAAQAgAAAAIgAAAGRycy9kb3ducmV2LnhtbFBLAQIU&#10;ABQAAAAIAIdO4kDWWAMA+gEAAAEEAAAOAAAAAAAAAAEAIAAAACABAABkcnMvZTJvRG9jLnhtbFBL&#10;BQYAAAAABgAGAFkBAACMBQAAAAA=&#10;">
              <v:fill on="f" focussize="0,0"/>
              <v:stroke on="f"/>
              <v:imagedata o:title=""/>
              <o:lock v:ext="edit" aspectratio="f"/>
              <v:textbox inset="0mm,0mm,0mm,0mm" style="mso-fit-shape-to-text:t;">
                <w:txbxContent>
                  <w:p w14:paraId="12049B0C">
                    <w:pPr>
                      <w:pStyle w:val="5"/>
                    </w:pPr>
                    <w:r>
                      <w:fldChar w:fldCharType="begin"/>
                    </w:r>
                    <w:r>
                      <w:instrText xml:space="preserve"> PAGE  \* MERGEFORMAT </w:instrText>
                    </w:r>
                    <w:r>
                      <w:fldChar w:fldCharType="separate"/>
                    </w:r>
                    <w:r>
                      <w:t>4</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4D59F2">
    <w:pPr>
      <w:pStyle w:val="6"/>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cyYjlmM2YxZTllYWM1OWJiNmJiOGMxNWJmMmQwYjQifQ=="/>
  </w:docVars>
  <w:rsids>
    <w:rsidRoot w:val="7DDF86DE"/>
    <w:rsid w:val="004C0C68"/>
    <w:rsid w:val="01657C13"/>
    <w:rsid w:val="01916C5A"/>
    <w:rsid w:val="01AE31E5"/>
    <w:rsid w:val="02C44E0D"/>
    <w:rsid w:val="02D768EE"/>
    <w:rsid w:val="02FE6088"/>
    <w:rsid w:val="03181948"/>
    <w:rsid w:val="03310A78"/>
    <w:rsid w:val="03B36868"/>
    <w:rsid w:val="03C94002"/>
    <w:rsid w:val="04115E30"/>
    <w:rsid w:val="0430275A"/>
    <w:rsid w:val="043164D2"/>
    <w:rsid w:val="04934FC3"/>
    <w:rsid w:val="05D0543B"/>
    <w:rsid w:val="065D710A"/>
    <w:rsid w:val="068E4036"/>
    <w:rsid w:val="070E2946"/>
    <w:rsid w:val="071A149F"/>
    <w:rsid w:val="07EF0236"/>
    <w:rsid w:val="08E753B1"/>
    <w:rsid w:val="09181A0E"/>
    <w:rsid w:val="09A03EDE"/>
    <w:rsid w:val="09AB63DF"/>
    <w:rsid w:val="0A1B7A08"/>
    <w:rsid w:val="0AC534D0"/>
    <w:rsid w:val="0AD773C5"/>
    <w:rsid w:val="0B077F8D"/>
    <w:rsid w:val="0B7D2EC1"/>
    <w:rsid w:val="0B9730BE"/>
    <w:rsid w:val="0BDD63C2"/>
    <w:rsid w:val="0BE34DE4"/>
    <w:rsid w:val="0BE442A8"/>
    <w:rsid w:val="0C633BE0"/>
    <w:rsid w:val="0C74749D"/>
    <w:rsid w:val="0C9D4705"/>
    <w:rsid w:val="0DAB2E51"/>
    <w:rsid w:val="0DD26630"/>
    <w:rsid w:val="0E2A021A"/>
    <w:rsid w:val="0E2D2187"/>
    <w:rsid w:val="0E87566C"/>
    <w:rsid w:val="0E9B17CA"/>
    <w:rsid w:val="0E9F2B83"/>
    <w:rsid w:val="0EAD2BF9"/>
    <w:rsid w:val="0EE859DF"/>
    <w:rsid w:val="0F042D8B"/>
    <w:rsid w:val="0F130CAE"/>
    <w:rsid w:val="0FB56209"/>
    <w:rsid w:val="0FF673C5"/>
    <w:rsid w:val="10060813"/>
    <w:rsid w:val="102F12D6"/>
    <w:rsid w:val="10AF3CF5"/>
    <w:rsid w:val="10BB2E0C"/>
    <w:rsid w:val="117556CB"/>
    <w:rsid w:val="118D1FF7"/>
    <w:rsid w:val="12325C4B"/>
    <w:rsid w:val="13021765"/>
    <w:rsid w:val="1304095E"/>
    <w:rsid w:val="138A172F"/>
    <w:rsid w:val="142B6A9A"/>
    <w:rsid w:val="14D233B9"/>
    <w:rsid w:val="14D323FF"/>
    <w:rsid w:val="156E30E2"/>
    <w:rsid w:val="15F93350"/>
    <w:rsid w:val="17253C74"/>
    <w:rsid w:val="17A252C5"/>
    <w:rsid w:val="18860743"/>
    <w:rsid w:val="18A93168"/>
    <w:rsid w:val="18B90B18"/>
    <w:rsid w:val="18BF5A03"/>
    <w:rsid w:val="18E113FD"/>
    <w:rsid w:val="194C6BF2"/>
    <w:rsid w:val="199A2BCA"/>
    <w:rsid w:val="19AD1CFF"/>
    <w:rsid w:val="19EF2318"/>
    <w:rsid w:val="1A542A29"/>
    <w:rsid w:val="1A6562A7"/>
    <w:rsid w:val="1A92612B"/>
    <w:rsid w:val="1A9A04D5"/>
    <w:rsid w:val="1AE97487"/>
    <w:rsid w:val="1B0E67CD"/>
    <w:rsid w:val="1B69149A"/>
    <w:rsid w:val="1BC82E20"/>
    <w:rsid w:val="1BCC2910"/>
    <w:rsid w:val="1C046394"/>
    <w:rsid w:val="1CAE64BA"/>
    <w:rsid w:val="1CB94315"/>
    <w:rsid w:val="1CC7757C"/>
    <w:rsid w:val="1CC83E0A"/>
    <w:rsid w:val="1CE2272E"/>
    <w:rsid w:val="1CF55E97"/>
    <w:rsid w:val="1D664103"/>
    <w:rsid w:val="1E8C426B"/>
    <w:rsid w:val="1EB31B66"/>
    <w:rsid w:val="1FCF29CF"/>
    <w:rsid w:val="1FDF073C"/>
    <w:rsid w:val="2066349A"/>
    <w:rsid w:val="20784E15"/>
    <w:rsid w:val="20EE157B"/>
    <w:rsid w:val="227D71E1"/>
    <w:rsid w:val="22EF5136"/>
    <w:rsid w:val="237815D0"/>
    <w:rsid w:val="23FC5D5D"/>
    <w:rsid w:val="24155071"/>
    <w:rsid w:val="247C0C4C"/>
    <w:rsid w:val="24942439"/>
    <w:rsid w:val="249614DD"/>
    <w:rsid w:val="24B228BF"/>
    <w:rsid w:val="25F82554"/>
    <w:rsid w:val="26600863"/>
    <w:rsid w:val="266038CB"/>
    <w:rsid w:val="26906DAF"/>
    <w:rsid w:val="26A32DC8"/>
    <w:rsid w:val="27277595"/>
    <w:rsid w:val="276500BD"/>
    <w:rsid w:val="27CE6E7A"/>
    <w:rsid w:val="28097D02"/>
    <w:rsid w:val="28123A20"/>
    <w:rsid w:val="28E33EF3"/>
    <w:rsid w:val="296144DC"/>
    <w:rsid w:val="298F10E7"/>
    <w:rsid w:val="2A455639"/>
    <w:rsid w:val="2A801327"/>
    <w:rsid w:val="2B465029"/>
    <w:rsid w:val="2B6331DE"/>
    <w:rsid w:val="2B960845"/>
    <w:rsid w:val="2BE541B1"/>
    <w:rsid w:val="2BF2302D"/>
    <w:rsid w:val="2C7E7C57"/>
    <w:rsid w:val="2C916D76"/>
    <w:rsid w:val="2D140898"/>
    <w:rsid w:val="2D216834"/>
    <w:rsid w:val="2D524C40"/>
    <w:rsid w:val="2E073E6A"/>
    <w:rsid w:val="2E870919"/>
    <w:rsid w:val="2F9257C7"/>
    <w:rsid w:val="30137466"/>
    <w:rsid w:val="302317A3"/>
    <w:rsid w:val="30750EA1"/>
    <w:rsid w:val="30B068B3"/>
    <w:rsid w:val="30C9090B"/>
    <w:rsid w:val="30DF4A3C"/>
    <w:rsid w:val="30E43E01"/>
    <w:rsid w:val="31804A4A"/>
    <w:rsid w:val="31837ABD"/>
    <w:rsid w:val="31BB7257"/>
    <w:rsid w:val="31D245A1"/>
    <w:rsid w:val="3203558C"/>
    <w:rsid w:val="32815A9E"/>
    <w:rsid w:val="32CC151C"/>
    <w:rsid w:val="32FA3DAF"/>
    <w:rsid w:val="3321758E"/>
    <w:rsid w:val="336B6A5B"/>
    <w:rsid w:val="33DFD468"/>
    <w:rsid w:val="33E52369"/>
    <w:rsid w:val="33F65E7C"/>
    <w:rsid w:val="33FA529A"/>
    <w:rsid w:val="34264730"/>
    <w:rsid w:val="34871673"/>
    <w:rsid w:val="34B306BA"/>
    <w:rsid w:val="34CC4E0C"/>
    <w:rsid w:val="3511718E"/>
    <w:rsid w:val="35775243"/>
    <w:rsid w:val="35B32D17"/>
    <w:rsid w:val="364A6DFC"/>
    <w:rsid w:val="366A124C"/>
    <w:rsid w:val="3676199F"/>
    <w:rsid w:val="37294C63"/>
    <w:rsid w:val="37702892"/>
    <w:rsid w:val="37C130EE"/>
    <w:rsid w:val="37C36E66"/>
    <w:rsid w:val="37D42E21"/>
    <w:rsid w:val="37DB5DF3"/>
    <w:rsid w:val="37FFBF25"/>
    <w:rsid w:val="380F40C4"/>
    <w:rsid w:val="382C4A0B"/>
    <w:rsid w:val="385C2E16"/>
    <w:rsid w:val="38D548AC"/>
    <w:rsid w:val="39293E3D"/>
    <w:rsid w:val="394E5A92"/>
    <w:rsid w:val="39E44E71"/>
    <w:rsid w:val="3A0A281C"/>
    <w:rsid w:val="3A483652"/>
    <w:rsid w:val="3A5475C9"/>
    <w:rsid w:val="3A971EE4"/>
    <w:rsid w:val="3AF235BE"/>
    <w:rsid w:val="3B6224BD"/>
    <w:rsid w:val="3BB76081"/>
    <w:rsid w:val="3BDA477E"/>
    <w:rsid w:val="3BDC4D16"/>
    <w:rsid w:val="3BE1036C"/>
    <w:rsid w:val="3C0468F4"/>
    <w:rsid w:val="3C2E7989"/>
    <w:rsid w:val="3C9012E0"/>
    <w:rsid w:val="3C90308E"/>
    <w:rsid w:val="3CC332FB"/>
    <w:rsid w:val="3CDDD4CA"/>
    <w:rsid w:val="3D1C35FD"/>
    <w:rsid w:val="3D5F318D"/>
    <w:rsid w:val="3DD61BC5"/>
    <w:rsid w:val="3DFD6501"/>
    <w:rsid w:val="3E530D40"/>
    <w:rsid w:val="3E6A1FA3"/>
    <w:rsid w:val="3E99447C"/>
    <w:rsid w:val="3EF1250A"/>
    <w:rsid w:val="3EF8152E"/>
    <w:rsid w:val="3F1B7587"/>
    <w:rsid w:val="3F8E1B07"/>
    <w:rsid w:val="3FCA4B09"/>
    <w:rsid w:val="3FF35E0E"/>
    <w:rsid w:val="40A44E07"/>
    <w:rsid w:val="40DD08EA"/>
    <w:rsid w:val="41807B75"/>
    <w:rsid w:val="419D4283"/>
    <w:rsid w:val="41E06866"/>
    <w:rsid w:val="43144A19"/>
    <w:rsid w:val="43BB4E95"/>
    <w:rsid w:val="43FA3C0F"/>
    <w:rsid w:val="443C01BD"/>
    <w:rsid w:val="45276C19"/>
    <w:rsid w:val="461B47A4"/>
    <w:rsid w:val="464C0026"/>
    <w:rsid w:val="468C7EFA"/>
    <w:rsid w:val="46C15EA2"/>
    <w:rsid w:val="46FA5CD4"/>
    <w:rsid w:val="47503FCF"/>
    <w:rsid w:val="47705F96"/>
    <w:rsid w:val="47747897"/>
    <w:rsid w:val="47756F0F"/>
    <w:rsid w:val="477737C9"/>
    <w:rsid w:val="480D1A37"/>
    <w:rsid w:val="481D4C7B"/>
    <w:rsid w:val="4881181D"/>
    <w:rsid w:val="490E3CB9"/>
    <w:rsid w:val="493345ED"/>
    <w:rsid w:val="494B6CBB"/>
    <w:rsid w:val="49D079E3"/>
    <w:rsid w:val="4A060A07"/>
    <w:rsid w:val="4A226094"/>
    <w:rsid w:val="4A404346"/>
    <w:rsid w:val="4A4831FA"/>
    <w:rsid w:val="4A5971B6"/>
    <w:rsid w:val="4B311018"/>
    <w:rsid w:val="4B4B41DB"/>
    <w:rsid w:val="4BA44D43"/>
    <w:rsid w:val="4C7D24E0"/>
    <w:rsid w:val="4CE14DB2"/>
    <w:rsid w:val="4DBA440F"/>
    <w:rsid w:val="4DD16DEB"/>
    <w:rsid w:val="4E08517B"/>
    <w:rsid w:val="4EE16864"/>
    <w:rsid w:val="4F860A4D"/>
    <w:rsid w:val="4FD78B87"/>
    <w:rsid w:val="50416722"/>
    <w:rsid w:val="51844B18"/>
    <w:rsid w:val="51894768"/>
    <w:rsid w:val="5193287E"/>
    <w:rsid w:val="51E51904"/>
    <w:rsid w:val="529202DB"/>
    <w:rsid w:val="53722B38"/>
    <w:rsid w:val="53C3328C"/>
    <w:rsid w:val="53CE4B11"/>
    <w:rsid w:val="53D20310"/>
    <w:rsid w:val="53DD2C05"/>
    <w:rsid w:val="54857F0F"/>
    <w:rsid w:val="549C03CB"/>
    <w:rsid w:val="54B40B95"/>
    <w:rsid w:val="54FC355F"/>
    <w:rsid w:val="55CA4072"/>
    <w:rsid w:val="55E26A37"/>
    <w:rsid w:val="55F37F7B"/>
    <w:rsid w:val="5621502B"/>
    <w:rsid w:val="56311815"/>
    <w:rsid w:val="563332FB"/>
    <w:rsid w:val="567C21C5"/>
    <w:rsid w:val="56B1510B"/>
    <w:rsid w:val="5708582C"/>
    <w:rsid w:val="5765537C"/>
    <w:rsid w:val="57961502"/>
    <w:rsid w:val="581035A9"/>
    <w:rsid w:val="58923B8D"/>
    <w:rsid w:val="58EB7B73"/>
    <w:rsid w:val="59044790"/>
    <w:rsid w:val="593037D7"/>
    <w:rsid w:val="59330499"/>
    <w:rsid w:val="595A7A76"/>
    <w:rsid w:val="597A31D1"/>
    <w:rsid w:val="59D625D1"/>
    <w:rsid w:val="5A2D5792"/>
    <w:rsid w:val="5B070568"/>
    <w:rsid w:val="5B10566E"/>
    <w:rsid w:val="5B21787C"/>
    <w:rsid w:val="5B386973"/>
    <w:rsid w:val="5B7E082A"/>
    <w:rsid w:val="5BA541FF"/>
    <w:rsid w:val="5BA91D86"/>
    <w:rsid w:val="5C285E5E"/>
    <w:rsid w:val="5C8FE94F"/>
    <w:rsid w:val="5C981DBF"/>
    <w:rsid w:val="5D235B2D"/>
    <w:rsid w:val="5D5C2DED"/>
    <w:rsid w:val="5DB6074F"/>
    <w:rsid w:val="5E3873B6"/>
    <w:rsid w:val="5E9115AC"/>
    <w:rsid w:val="5ED75085"/>
    <w:rsid w:val="5ED837A7"/>
    <w:rsid w:val="5F0E693E"/>
    <w:rsid w:val="5F7E5BAB"/>
    <w:rsid w:val="5F942E25"/>
    <w:rsid w:val="5FFE521E"/>
    <w:rsid w:val="6034109C"/>
    <w:rsid w:val="60786190"/>
    <w:rsid w:val="60DF4716"/>
    <w:rsid w:val="61736957"/>
    <w:rsid w:val="618A1959"/>
    <w:rsid w:val="621E4B15"/>
    <w:rsid w:val="62210161"/>
    <w:rsid w:val="622A16ED"/>
    <w:rsid w:val="62D13F91"/>
    <w:rsid w:val="633E1863"/>
    <w:rsid w:val="63C826F6"/>
    <w:rsid w:val="63D8665A"/>
    <w:rsid w:val="642A10C5"/>
    <w:rsid w:val="646A4041"/>
    <w:rsid w:val="64E340B9"/>
    <w:rsid w:val="654C28A6"/>
    <w:rsid w:val="658A4F57"/>
    <w:rsid w:val="65F52031"/>
    <w:rsid w:val="662B5A52"/>
    <w:rsid w:val="66520021"/>
    <w:rsid w:val="6660394E"/>
    <w:rsid w:val="66C73691"/>
    <w:rsid w:val="67024E85"/>
    <w:rsid w:val="671D35ED"/>
    <w:rsid w:val="6739338E"/>
    <w:rsid w:val="67395162"/>
    <w:rsid w:val="674F751F"/>
    <w:rsid w:val="67717495"/>
    <w:rsid w:val="67CB5667"/>
    <w:rsid w:val="68156D6B"/>
    <w:rsid w:val="6869180E"/>
    <w:rsid w:val="68F52650"/>
    <w:rsid w:val="69847B15"/>
    <w:rsid w:val="69BC1A90"/>
    <w:rsid w:val="6A0A39D7"/>
    <w:rsid w:val="6AF6662F"/>
    <w:rsid w:val="6B0E204D"/>
    <w:rsid w:val="6C4A3A29"/>
    <w:rsid w:val="6C845EBC"/>
    <w:rsid w:val="6CAC7BE2"/>
    <w:rsid w:val="6D5E04BB"/>
    <w:rsid w:val="6DC02F24"/>
    <w:rsid w:val="6DEF6F05"/>
    <w:rsid w:val="6E361651"/>
    <w:rsid w:val="6E370D97"/>
    <w:rsid w:val="6E386F5E"/>
    <w:rsid w:val="6E3B6A4F"/>
    <w:rsid w:val="6E4476B1"/>
    <w:rsid w:val="6E4E22DE"/>
    <w:rsid w:val="6E7E0CD4"/>
    <w:rsid w:val="6FD72F06"/>
    <w:rsid w:val="70974410"/>
    <w:rsid w:val="70A94143"/>
    <w:rsid w:val="70DD63E6"/>
    <w:rsid w:val="713B3F22"/>
    <w:rsid w:val="714874B8"/>
    <w:rsid w:val="71737FC5"/>
    <w:rsid w:val="722111CB"/>
    <w:rsid w:val="72541E8D"/>
    <w:rsid w:val="72662FF9"/>
    <w:rsid w:val="727FAE6F"/>
    <w:rsid w:val="731004AA"/>
    <w:rsid w:val="73682094"/>
    <w:rsid w:val="73BB690A"/>
    <w:rsid w:val="73E57241"/>
    <w:rsid w:val="74353409"/>
    <w:rsid w:val="747B55E3"/>
    <w:rsid w:val="74911176"/>
    <w:rsid w:val="749B0247"/>
    <w:rsid w:val="749D5D6D"/>
    <w:rsid w:val="74B44E65"/>
    <w:rsid w:val="74BA691F"/>
    <w:rsid w:val="74D64213"/>
    <w:rsid w:val="75010F37"/>
    <w:rsid w:val="75240753"/>
    <w:rsid w:val="75265D63"/>
    <w:rsid w:val="75364CDF"/>
    <w:rsid w:val="75DF5139"/>
    <w:rsid w:val="75F25C45"/>
    <w:rsid w:val="761A73D1"/>
    <w:rsid w:val="76366479"/>
    <w:rsid w:val="763C54EF"/>
    <w:rsid w:val="76AF3B36"/>
    <w:rsid w:val="76BE1FCB"/>
    <w:rsid w:val="77060354"/>
    <w:rsid w:val="776112D4"/>
    <w:rsid w:val="77CCC850"/>
    <w:rsid w:val="77D95547"/>
    <w:rsid w:val="77DA1086"/>
    <w:rsid w:val="780879A1"/>
    <w:rsid w:val="78A04BA9"/>
    <w:rsid w:val="78D83818"/>
    <w:rsid w:val="79386064"/>
    <w:rsid w:val="798017B9"/>
    <w:rsid w:val="79BC7027"/>
    <w:rsid w:val="79C34C99"/>
    <w:rsid w:val="7A03548D"/>
    <w:rsid w:val="7A11766D"/>
    <w:rsid w:val="7AD45B0F"/>
    <w:rsid w:val="7AF78E60"/>
    <w:rsid w:val="7B517AA5"/>
    <w:rsid w:val="7B8A270C"/>
    <w:rsid w:val="7BE31392"/>
    <w:rsid w:val="7BEF18C0"/>
    <w:rsid w:val="7BEFB6A1"/>
    <w:rsid w:val="7C174657"/>
    <w:rsid w:val="7C855A65"/>
    <w:rsid w:val="7C8F3799"/>
    <w:rsid w:val="7CAB2FF1"/>
    <w:rsid w:val="7CD750A7"/>
    <w:rsid w:val="7CDB5685"/>
    <w:rsid w:val="7CEA0DA8"/>
    <w:rsid w:val="7CF779C8"/>
    <w:rsid w:val="7D40373A"/>
    <w:rsid w:val="7D731D61"/>
    <w:rsid w:val="7D772C12"/>
    <w:rsid w:val="7DC34CB6"/>
    <w:rsid w:val="7DDF86DE"/>
    <w:rsid w:val="7DE56A46"/>
    <w:rsid w:val="7E2E3EDA"/>
    <w:rsid w:val="7F0D4FE7"/>
    <w:rsid w:val="7F842003"/>
    <w:rsid w:val="7F97156E"/>
    <w:rsid w:val="7FA206DC"/>
    <w:rsid w:val="9FEF9050"/>
    <w:rsid w:val="AF7FE077"/>
    <w:rsid w:val="B6FFFE2A"/>
    <w:rsid w:val="BCF907A8"/>
    <w:rsid w:val="BDFF6B45"/>
    <w:rsid w:val="BFE82771"/>
    <w:rsid w:val="BFFB1AE5"/>
    <w:rsid w:val="BFFF0F88"/>
    <w:rsid w:val="D6FE6F01"/>
    <w:rsid w:val="DBAF0E22"/>
    <w:rsid w:val="EBEEDA63"/>
    <w:rsid w:val="EEF65BB7"/>
    <w:rsid w:val="EFFF09E4"/>
    <w:rsid w:val="FC7B7EBE"/>
    <w:rsid w:val="FDDFBC47"/>
    <w:rsid w:val="FF5D56F4"/>
    <w:rsid w:val="FFAF43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Arial Rounded MT Bold" w:hAnsi="Arial Rounded MT Bold" w:eastAsia="宋体" w:cs="宋体"/>
      <w:kern w:val="2"/>
      <w:sz w:val="21"/>
      <w:szCs w:val="24"/>
      <w:lang w:val="en-US" w:eastAsia="zh-CN" w:bidi="ar-SA"/>
    </w:rPr>
  </w:style>
  <w:style w:type="paragraph" w:styleId="2">
    <w:name w:val="heading 2"/>
    <w:basedOn w:val="1"/>
    <w:next w:val="1"/>
    <w:qFormat/>
    <w:uiPriority w:val="0"/>
    <w:pPr>
      <w:widowControl/>
      <w:tabs>
        <w:tab w:val="left" w:pos="680"/>
        <w:tab w:val="left" w:pos="840"/>
      </w:tabs>
      <w:spacing w:beforeLines="50" w:afterLines="50" w:line="360" w:lineRule="auto"/>
      <w:ind w:left="840" w:hanging="420"/>
      <w:jc w:val="left"/>
      <w:outlineLvl w:val="1"/>
    </w:pPr>
    <w:rPr>
      <w:rFonts w:ascii="仿宋_GB2312" w:hAnsi="Arial" w:eastAsia="仿宋_GB2312" w:cs="Arial"/>
      <w:bCs/>
      <w:iCs/>
      <w:kern w:val="0"/>
      <w:szCs w:val="28"/>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Plain Text"/>
    <w:basedOn w:val="1"/>
    <w:qFormat/>
    <w:uiPriority w:val="0"/>
    <w:rPr>
      <w:rFonts w:ascii="宋体" w:hAnsi="Courier New"/>
      <w:kern w:val="0"/>
      <w:sz w:val="30"/>
      <w:szCs w:val="20"/>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8">
    <w:name w:val="Normal (Web)"/>
    <w:basedOn w:val="1"/>
    <w:qFormat/>
    <w:uiPriority w:val="99"/>
    <w:rPr>
      <w:sz w:val="24"/>
    </w:rPr>
  </w:style>
  <w:style w:type="character" w:styleId="11">
    <w:name w:val="annotation reference"/>
    <w:basedOn w:val="10"/>
    <w:qFormat/>
    <w:uiPriority w:val="0"/>
    <w:rPr>
      <w:sz w:val="21"/>
      <w:szCs w:val="21"/>
    </w:rPr>
  </w:style>
  <w:style w:type="paragraph" w:customStyle="1" w:styleId="12">
    <w:name w:val="MSG_EN_FONT_STYLE_NAME_TEMPLATE_ROLE_NUMBER MSG_EN_FONT_STYLE_NAME_BY_ROLE_TEXT 4"/>
    <w:basedOn w:val="1"/>
    <w:qFormat/>
    <w:uiPriority w:val="0"/>
    <w:pPr>
      <w:shd w:val="clear" w:color="auto" w:fill="FFFFFF"/>
      <w:spacing w:before="6440" w:line="300" w:lineRule="exact"/>
      <w:jc w:val="center"/>
    </w:pPr>
    <w:rPr>
      <w:rFonts w:ascii="PMingLiU" w:hAnsi="PMingLiU" w:eastAsia="PMingLiU" w:cs="PMingLiU"/>
      <w:sz w:val="30"/>
      <w:szCs w:val="30"/>
    </w:rPr>
  </w:style>
  <w:style w:type="paragraph" w:customStyle="1" w:styleId="13">
    <w:name w:val="MSG_EN_FONT_STYLE_NAME_TEMPLATE_ROLE_NUMBER MSG_EN_FONT_STYLE_NAME_BY_ROLE_TEXT 2"/>
    <w:basedOn w:val="1"/>
    <w:qFormat/>
    <w:uiPriority w:val="0"/>
    <w:pPr>
      <w:shd w:val="clear" w:color="auto" w:fill="FFFFFF"/>
      <w:spacing w:after="240" w:line="320" w:lineRule="exact"/>
    </w:pPr>
    <w:rPr>
      <w:rFonts w:ascii="PMingLiU" w:hAnsi="PMingLiU" w:eastAsia="PMingLiU" w:cs="PMingLiU"/>
      <w:spacing w:val="30"/>
      <w:sz w:val="32"/>
      <w:szCs w:val="32"/>
    </w:rPr>
  </w:style>
  <w:style w:type="paragraph" w:customStyle="1" w:styleId="14">
    <w:name w:val="Colorful List - Accent 1"/>
    <w:basedOn w:val="1"/>
    <w:qFormat/>
    <w:uiPriority w:val="0"/>
    <w:pPr>
      <w:ind w:firstLine="200" w:firstLineChars="200"/>
    </w:pPr>
    <w:rPr>
      <w:szCs w:val="22"/>
    </w:rPr>
  </w:style>
  <w:style w:type="paragraph" w:customStyle="1" w:styleId="15">
    <w:name w:val="p1"/>
    <w:basedOn w:val="1"/>
    <w:qFormat/>
    <w:uiPriority w:val="0"/>
    <w:pPr>
      <w:jc w:val="left"/>
    </w:pPr>
    <w:rPr>
      <w:rFonts w:ascii="PingFang SC" w:hAnsi="PingFang SC" w:eastAsia="PingFang SC" w:cs="Times New Roman"/>
      <w:color w:val="000000"/>
      <w:kern w:val="0"/>
      <w:sz w:val="30"/>
      <w:szCs w:val="30"/>
    </w:rPr>
  </w:style>
  <w:style w:type="character" w:customStyle="1" w:styleId="16">
    <w:name w:val="s1"/>
    <w:basedOn w:val="10"/>
    <w:qFormat/>
    <w:uiPriority w:val="0"/>
    <w:rPr>
      <w:rFonts w:ascii="Helvetica Neue" w:hAnsi="Helvetica Neue" w:eastAsia="Helvetica Neue" w:cs="Helvetica Neue"/>
      <w:sz w:val="30"/>
      <w:szCs w:val="3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6636</Words>
  <Characters>6939</Characters>
  <Lines>0</Lines>
  <Paragraphs>0</Paragraphs>
  <TotalTime>9</TotalTime>
  <ScaleCrop>false</ScaleCrop>
  <LinksUpToDate>false</LinksUpToDate>
  <CharactersWithSpaces>7121</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2024-11-23T09:54:00Z</dcterms:created>
  <dc:creator>™</dc:creator>
  <cp:lastModifiedBy>Limbo</cp:lastModifiedBy>
  <cp:lastPrinted>2025-02-05T07:12:00Z</cp:lastPrinted>
  <dcterms:modified xsi:type="dcterms:W3CDTF">2025-02-13T06:38:42Z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BB572CAF7C8A47A7BED9740E3BE25185_13</vt:lpwstr>
  </property>
  <property fmtid="{D5CDD505-2E9C-101B-9397-08002B2CF9AE}" pid="4" name="KSOTemplateDocerSaveRecord">
    <vt:lpwstr>eyJoZGlkIjoiODNjNmU3NDYwYTU3MjEzMzc4ZmM1ODFlZGI1NWVjOTkiLCJ1c2VySWQiOiI1MTMzNjk1MDIifQ==</vt:lpwstr>
  </property>
</Properties>
</file>